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A744" w14:textId="3385DF5E" w:rsidR="00F21ACE" w:rsidRPr="00B55C99" w:rsidRDefault="00F21ACE" w:rsidP="00621FD8">
      <w:pPr>
        <w:pStyle w:val="Heading1"/>
        <w:rPr>
          <w:rFonts w:ascii="Roboto" w:hAnsi="Roboto"/>
          <w:b/>
          <w:bCs/>
          <w:color w:val="000000" w:themeColor="text1"/>
          <w:lang w:val="ru-RU"/>
        </w:rPr>
      </w:pPr>
      <w:r w:rsidRPr="00B55C99">
        <w:rPr>
          <w:rFonts w:ascii="Roboto" w:hAnsi="Roboto"/>
          <w:b/>
          <w:bCs/>
          <w:color w:val="000000" w:themeColor="text1"/>
          <w:lang w:val="ru-RU"/>
        </w:rPr>
        <w:t>ПРЕСС-РЕЛИЗ</w:t>
      </w:r>
    </w:p>
    <w:p w14:paraId="67F90287" w14:textId="212B1B60" w:rsidR="00F21ACE" w:rsidRPr="0036513D" w:rsidRDefault="00F21ACE" w:rsidP="00615E12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0C22868" w14:textId="444E546F" w:rsidR="009664F9" w:rsidRPr="0036513D" w:rsidRDefault="009664F9" w:rsidP="009664F9">
      <w:pPr>
        <w:jc w:val="both"/>
        <w:rPr>
          <w:rFonts w:ascii="Arial" w:hAnsi="Arial" w:cs="Arial"/>
          <w:bCs/>
          <w:color w:val="000000" w:themeColor="text1"/>
          <w:sz w:val="22"/>
          <w:szCs w:val="28"/>
          <w:lang w:val="ru-RU"/>
        </w:rPr>
      </w:pPr>
      <w:r w:rsidRPr="0036513D">
        <w:rPr>
          <w:rFonts w:ascii="Arial" w:hAnsi="Arial" w:cs="Arial"/>
          <w:bCs/>
          <w:color w:val="000000" w:themeColor="text1"/>
          <w:sz w:val="22"/>
          <w:szCs w:val="28"/>
          <w:lang w:val="ru-RU"/>
        </w:rPr>
        <w:t>Москва, 1</w:t>
      </w:r>
      <w:r w:rsidR="00450695">
        <w:rPr>
          <w:rFonts w:ascii="Arial" w:hAnsi="Arial" w:cs="Arial"/>
          <w:bCs/>
          <w:color w:val="000000" w:themeColor="text1"/>
          <w:sz w:val="22"/>
          <w:szCs w:val="28"/>
          <w:lang w:val="ru-RU"/>
        </w:rPr>
        <w:t>5</w:t>
      </w:r>
      <w:r w:rsidRPr="0036513D">
        <w:rPr>
          <w:rFonts w:ascii="Arial" w:hAnsi="Arial" w:cs="Arial"/>
          <w:bCs/>
          <w:color w:val="000000" w:themeColor="text1"/>
          <w:sz w:val="22"/>
          <w:szCs w:val="28"/>
          <w:lang w:val="ru-RU"/>
        </w:rPr>
        <w:t xml:space="preserve"> апреля 202</w:t>
      </w:r>
      <w:r w:rsidR="00450695">
        <w:rPr>
          <w:rFonts w:ascii="Arial" w:hAnsi="Arial" w:cs="Arial"/>
          <w:bCs/>
          <w:color w:val="000000" w:themeColor="text1"/>
          <w:sz w:val="22"/>
          <w:szCs w:val="28"/>
          <w:lang w:val="ru-RU"/>
        </w:rPr>
        <w:t>4</w:t>
      </w:r>
      <w:r w:rsidRPr="0036513D">
        <w:rPr>
          <w:rFonts w:ascii="Arial" w:hAnsi="Arial" w:cs="Arial"/>
          <w:bCs/>
          <w:color w:val="000000" w:themeColor="text1"/>
          <w:sz w:val="22"/>
          <w:szCs w:val="28"/>
          <w:lang w:val="ru-RU"/>
        </w:rPr>
        <w:t xml:space="preserve"> г.</w:t>
      </w:r>
    </w:p>
    <w:p w14:paraId="0DC60533" w14:textId="77777777" w:rsidR="009664F9" w:rsidRPr="0036513D" w:rsidRDefault="009664F9" w:rsidP="00615E12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7426D29" w14:textId="3FF68023" w:rsidR="0093347C" w:rsidRDefault="000E3D31" w:rsidP="00F93EE9">
      <w:pPr>
        <w:rPr>
          <w:rFonts w:ascii="Arial" w:hAnsi="Arial" w:cs="Arial"/>
          <w:b/>
          <w:bCs/>
          <w:color w:val="F08700"/>
          <w:sz w:val="28"/>
          <w:szCs w:val="28"/>
          <w:lang w:val="ru-RU"/>
        </w:rPr>
      </w:pPr>
      <w:proofErr w:type="spellStart"/>
      <w:r w:rsidRPr="0036513D">
        <w:rPr>
          <w:rFonts w:ascii="Arial" w:hAnsi="Arial" w:cs="Arial"/>
          <w:b/>
          <w:bCs/>
          <w:color w:val="F08700"/>
          <w:sz w:val="28"/>
          <w:szCs w:val="28"/>
          <w:lang w:val="ru-RU"/>
        </w:rPr>
        <w:t>MiningWorld</w:t>
      </w:r>
      <w:proofErr w:type="spellEnd"/>
      <w:r w:rsidRPr="0036513D">
        <w:rPr>
          <w:rFonts w:ascii="Arial" w:hAnsi="Arial" w:cs="Arial"/>
          <w:b/>
          <w:bCs/>
          <w:color w:val="F08700"/>
          <w:sz w:val="28"/>
          <w:szCs w:val="28"/>
          <w:lang w:val="ru-RU"/>
        </w:rPr>
        <w:t xml:space="preserve"> Russia 202</w:t>
      </w:r>
      <w:r w:rsidR="00450695">
        <w:rPr>
          <w:rFonts w:ascii="Arial" w:hAnsi="Arial" w:cs="Arial"/>
          <w:b/>
          <w:bCs/>
          <w:color w:val="F08700"/>
          <w:sz w:val="28"/>
          <w:szCs w:val="28"/>
          <w:lang w:val="ru-RU"/>
        </w:rPr>
        <w:t xml:space="preserve">4 </w:t>
      </w:r>
      <w:r w:rsidR="00F93EE9">
        <w:rPr>
          <w:rFonts w:ascii="Arial" w:hAnsi="Arial" w:cs="Arial"/>
          <w:b/>
          <w:bCs/>
          <w:color w:val="F08700"/>
          <w:sz w:val="28"/>
          <w:szCs w:val="28"/>
          <w:lang w:val="ru-RU"/>
        </w:rPr>
        <w:t xml:space="preserve">бьет рекорды: </w:t>
      </w:r>
      <w:r w:rsidR="00F93EE9" w:rsidRPr="00F93EE9">
        <w:rPr>
          <w:rFonts w:ascii="Arial" w:hAnsi="Arial" w:cs="Arial"/>
          <w:b/>
          <w:bCs/>
          <w:color w:val="F08700"/>
          <w:sz w:val="28"/>
          <w:szCs w:val="28"/>
          <w:lang w:val="ru-RU"/>
        </w:rPr>
        <w:t xml:space="preserve">выставка представит </w:t>
      </w:r>
      <w:r w:rsidR="00804F11">
        <w:rPr>
          <w:rFonts w:ascii="Arial" w:hAnsi="Arial" w:cs="Arial"/>
          <w:b/>
          <w:bCs/>
          <w:color w:val="F08700"/>
          <w:sz w:val="28"/>
          <w:szCs w:val="28"/>
          <w:lang w:val="ru-RU"/>
        </w:rPr>
        <w:t xml:space="preserve">более </w:t>
      </w:r>
      <w:r w:rsidR="00F93EE9" w:rsidRPr="00F93EE9">
        <w:rPr>
          <w:rFonts w:ascii="Arial" w:hAnsi="Arial" w:cs="Arial"/>
          <w:b/>
          <w:bCs/>
          <w:color w:val="F08700"/>
          <w:sz w:val="28"/>
          <w:szCs w:val="28"/>
          <w:lang w:val="ru-RU"/>
        </w:rPr>
        <w:t>5</w:t>
      </w:r>
      <w:r w:rsidR="00F93EE9">
        <w:rPr>
          <w:rFonts w:ascii="Arial" w:hAnsi="Arial" w:cs="Arial"/>
          <w:b/>
          <w:bCs/>
          <w:color w:val="F08700"/>
          <w:sz w:val="28"/>
          <w:szCs w:val="28"/>
          <w:lang w:val="ru-RU"/>
        </w:rPr>
        <w:t>7</w:t>
      </w:r>
      <w:r w:rsidR="00F93EE9" w:rsidRPr="00F93EE9">
        <w:rPr>
          <w:rFonts w:ascii="Arial" w:hAnsi="Arial" w:cs="Arial"/>
          <w:b/>
          <w:bCs/>
          <w:color w:val="F08700"/>
          <w:sz w:val="28"/>
          <w:szCs w:val="28"/>
          <w:lang w:val="ru-RU"/>
        </w:rPr>
        <w:t>0</w:t>
      </w:r>
      <w:r w:rsidR="00804F11">
        <w:rPr>
          <w:rFonts w:ascii="Arial" w:hAnsi="Arial" w:cs="Arial"/>
          <w:b/>
          <w:bCs/>
          <w:color w:val="F08700"/>
          <w:sz w:val="28"/>
          <w:szCs w:val="28"/>
          <w:lang w:val="ru-RU"/>
        </w:rPr>
        <w:t xml:space="preserve"> </w:t>
      </w:r>
      <w:r w:rsidR="00F93EE9" w:rsidRPr="00F93EE9">
        <w:rPr>
          <w:rFonts w:ascii="Arial" w:hAnsi="Arial" w:cs="Arial"/>
          <w:b/>
          <w:bCs/>
          <w:color w:val="F08700"/>
          <w:sz w:val="28"/>
          <w:szCs w:val="28"/>
          <w:lang w:val="ru-RU"/>
        </w:rPr>
        <w:t>экспонентов и станет самой крупной за свою историю</w:t>
      </w:r>
    </w:p>
    <w:p w14:paraId="343FFD53" w14:textId="77777777" w:rsidR="00F93EE9" w:rsidRPr="0036513D" w:rsidRDefault="00F93EE9" w:rsidP="00F93EE9">
      <w:pPr>
        <w:rPr>
          <w:rFonts w:ascii="Arial" w:hAnsi="Arial" w:cs="Arial"/>
          <w:bCs/>
          <w:color w:val="000000" w:themeColor="text1"/>
          <w:sz w:val="22"/>
          <w:szCs w:val="28"/>
          <w:lang w:val="ru-RU"/>
        </w:rPr>
      </w:pPr>
    </w:p>
    <w:p w14:paraId="14D5AFA5" w14:textId="21573579" w:rsidR="00F21ACE" w:rsidRDefault="00073C75" w:rsidP="00804F11">
      <w:pPr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</w:pPr>
      <w:r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C</w:t>
      </w:r>
      <w:r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2</w:t>
      </w:r>
      <w:r w:rsid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3</w:t>
      </w:r>
      <w:r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по 2</w:t>
      </w:r>
      <w:r w:rsid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5</w:t>
      </w:r>
      <w:r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апреля </w:t>
      </w:r>
      <w:r w:rsidR="00E53383"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202</w:t>
      </w:r>
      <w:r w:rsidR="006B170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4</w:t>
      </w:r>
      <w:r w:rsidR="00E53383"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года </w:t>
      </w:r>
      <w:r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в </w:t>
      </w:r>
      <w:r w:rsidR="003E696F"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МВЦ </w:t>
      </w:r>
      <w:r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«Крокус Экспо</w:t>
      </w:r>
      <w:r w:rsidRP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»</w:t>
      </w:r>
      <w:r w:rsidR="003E696F" w:rsidRP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, Павильон</w:t>
      </w:r>
      <w:r w:rsidR="00D172B5" w:rsidRP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е</w:t>
      </w:r>
      <w:r w:rsidR="003E696F" w:rsidRP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1, Зал</w:t>
      </w:r>
      <w:r w:rsidR="00D172B5" w:rsidRP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ах</w:t>
      </w:r>
      <w:r w:rsidR="003E696F" w:rsidRP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1, 2</w:t>
      </w:r>
      <w:r w:rsidR="00450695" w:rsidRP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, 3</w:t>
      </w:r>
      <w:r w:rsidR="003E696F" w:rsidRP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и </w:t>
      </w:r>
      <w:r w:rsidR="00450695" w:rsidRP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4</w:t>
      </w:r>
      <w:r w:rsidR="003E696F"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006852B8"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состоится</w:t>
      </w:r>
      <w:r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2</w:t>
      </w:r>
      <w:r w:rsidR="0045069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8</w:t>
      </w:r>
      <w:r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-я </w:t>
      </w:r>
      <w:r w:rsidR="00765DB7"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М</w:t>
      </w:r>
      <w:r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еждународная выставка машин и оборудования для добычи, обогащения и транспортировки полезных ископаемых</w:t>
      </w:r>
      <w:r w:rsidR="000C63F3" w:rsidRPr="000F752F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      </w:t>
      </w:r>
      <w:hyperlink r:id="rId11" w:history="1">
        <w:proofErr w:type="spellStart"/>
        <w:r w:rsidRPr="000F752F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MiningWorld</w:t>
        </w:r>
        <w:proofErr w:type="spellEnd"/>
        <w:r w:rsidRPr="000F752F">
          <w:rPr>
            <w:rStyle w:val="Hyperlink"/>
            <w:rFonts w:ascii="Arial" w:hAnsi="Arial" w:cs="Arial"/>
            <w:bCs/>
            <w:i/>
            <w:iCs/>
            <w:sz w:val="22"/>
            <w:szCs w:val="22"/>
            <w:lang w:val="ru-RU"/>
          </w:rPr>
          <w:t xml:space="preserve"> </w:t>
        </w:r>
        <w:r w:rsidRPr="000F752F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Russia</w:t>
        </w:r>
      </w:hyperlink>
      <w:r w:rsidR="003E03D1">
        <w:rPr>
          <w:rStyle w:val="Hyperlink"/>
          <w:rFonts w:ascii="Arial" w:hAnsi="Arial" w:cs="Arial"/>
          <w:bCs/>
          <w:i/>
          <w:iCs/>
          <w:sz w:val="22"/>
          <w:szCs w:val="22"/>
          <w:lang w:val="ru-RU"/>
        </w:rPr>
        <w:t xml:space="preserve"> 202</w:t>
      </w:r>
      <w:r w:rsidR="00BF5476" w:rsidRPr="00BF5476">
        <w:rPr>
          <w:rStyle w:val="Hyperlink"/>
          <w:rFonts w:ascii="Arial" w:hAnsi="Arial" w:cs="Arial"/>
          <w:bCs/>
          <w:i/>
          <w:iCs/>
          <w:sz w:val="22"/>
          <w:szCs w:val="22"/>
          <w:lang w:val="ru-RU"/>
        </w:rPr>
        <w:t>4</w:t>
      </w:r>
      <w:r w:rsidR="004D66C5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.</w:t>
      </w:r>
      <w:r w:rsidR="00BF5476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00804F11" w:rsidRPr="00804F11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В очередной раз </w:t>
      </w:r>
      <w:r w:rsidR="006E72DB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мероприятие</w:t>
      </w:r>
      <w:r w:rsidR="00804F11" w:rsidRPr="00804F11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объедин</w:t>
      </w:r>
      <w:r w:rsidR="00804F11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и</w:t>
      </w:r>
      <w:r w:rsidR="00804F11" w:rsidRPr="00804F11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т</w:t>
      </w:r>
      <w:r w:rsidR="00804F11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профессионалов горнодобывающей</w:t>
      </w:r>
      <w:r w:rsidR="00804F11" w:rsidRPr="00804F11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 индустри</w:t>
      </w:r>
      <w:r w:rsidR="00804F11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и </w:t>
      </w:r>
      <w:r w:rsidR="0040046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из 32 стран </w:t>
      </w:r>
      <w:r w:rsidR="00804F11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и подтвердит статус крупнейшей отраслевой площадки в Москве</w:t>
      </w:r>
      <w:r w:rsidR="00804F11" w:rsidRPr="00804F11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. </w:t>
      </w:r>
    </w:p>
    <w:p w14:paraId="6570C57B" w14:textId="5B70EA58" w:rsidR="00F93EE9" w:rsidRPr="004238C0" w:rsidRDefault="004238C0" w:rsidP="00615E12">
      <w:pPr>
        <w:jc w:val="both"/>
        <w:rPr>
          <w:rStyle w:val="Hyperlink"/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fldChar w:fldCharType="begin"/>
      </w:r>
      <w:r w:rsidR="00E70C0A">
        <w:rPr>
          <w:rFonts w:ascii="Arial" w:hAnsi="Arial" w:cs="Arial"/>
          <w:bCs/>
          <w:sz w:val="22"/>
          <w:szCs w:val="22"/>
          <w:lang w:val="ru-RU"/>
        </w:rPr>
        <w:instrText>HYPERLINK "https://miningworld.ru/ru/visit/visitor-registration/?utm_source=http://www.ugolinfo.ru/onLine.html&amp;utm_medium=Media&amp;utm_campaign=barter&amp;promo=UGOL"</w:instrText>
      </w:r>
      <w:r w:rsidR="00E70C0A">
        <w:rPr>
          <w:rFonts w:ascii="Arial" w:hAnsi="Arial" w:cs="Arial"/>
          <w:bCs/>
          <w:sz w:val="22"/>
          <w:szCs w:val="22"/>
          <w:lang w:val="ru-RU"/>
        </w:rPr>
      </w:r>
      <w:r>
        <w:rPr>
          <w:rFonts w:ascii="Arial" w:hAnsi="Arial" w:cs="Arial"/>
          <w:bCs/>
          <w:sz w:val="22"/>
          <w:szCs w:val="22"/>
          <w:lang w:val="ru-RU"/>
        </w:rPr>
        <w:fldChar w:fldCharType="separate"/>
      </w:r>
      <w:r w:rsidR="00F93EE9" w:rsidRPr="004238C0">
        <w:rPr>
          <w:rStyle w:val="Hyperlink"/>
          <w:rFonts w:ascii="Arial" w:hAnsi="Arial" w:cs="Arial"/>
          <w:bCs/>
          <w:sz w:val="22"/>
          <w:szCs w:val="22"/>
          <w:lang w:val="ru-RU"/>
        </w:rPr>
        <w:br/>
        <w:t>Получить бесплатный билет</w:t>
      </w:r>
      <w:r w:rsidR="006A1D9E" w:rsidRPr="004238C0">
        <w:rPr>
          <w:rStyle w:val="Hyperlink"/>
          <w:rFonts w:ascii="Arial" w:hAnsi="Arial" w:cs="Arial"/>
          <w:bCs/>
          <w:sz w:val="22"/>
          <w:szCs w:val="22"/>
          <w:lang w:val="ru-RU"/>
        </w:rPr>
        <w:t xml:space="preserve"> можно по </w:t>
      </w:r>
      <w:proofErr w:type="spellStart"/>
      <w:r w:rsidR="006A1D9E" w:rsidRPr="004238C0">
        <w:rPr>
          <w:rStyle w:val="Hyperlink"/>
          <w:rFonts w:ascii="Arial" w:hAnsi="Arial" w:cs="Arial"/>
          <w:bCs/>
          <w:sz w:val="22"/>
          <w:szCs w:val="22"/>
          <w:lang w:val="ru-RU"/>
        </w:rPr>
        <w:t>промокоду</w:t>
      </w:r>
      <w:proofErr w:type="spellEnd"/>
      <w:r w:rsidR="006A1D9E" w:rsidRPr="004238C0">
        <w:rPr>
          <w:rStyle w:val="Hyperlink"/>
          <w:rFonts w:ascii="Arial" w:hAnsi="Arial" w:cs="Arial"/>
          <w:bCs/>
          <w:sz w:val="22"/>
          <w:szCs w:val="22"/>
          <w:lang w:val="ru-RU"/>
        </w:rPr>
        <w:t xml:space="preserve"> </w:t>
      </w:r>
      <w:r w:rsidR="00E70C0A" w:rsidRPr="00E70C0A">
        <w:rPr>
          <w:rStyle w:val="Hyperlink"/>
          <w:rFonts w:ascii="Arial" w:hAnsi="Arial" w:cs="Arial"/>
          <w:bCs/>
          <w:sz w:val="22"/>
          <w:szCs w:val="22"/>
          <w:lang w:val="ru-RU"/>
        </w:rPr>
        <w:t>UGOL</w:t>
      </w:r>
      <w:r w:rsidR="00F93EE9" w:rsidRPr="004238C0">
        <w:rPr>
          <w:rStyle w:val="Hyperlink"/>
          <w:rFonts w:ascii="Arial" w:hAnsi="Arial" w:cs="Arial"/>
          <w:bCs/>
          <w:sz w:val="22"/>
          <w:szCs w:val="22"/>
          <w:lang w:val="ru-RU"/>
        </w:rPr>
        <w:t>&gt;</w:t>
      </w:r>
    </w:p>
    <w:p w14:paraId="2DD8E987" w14:textId="651974B1" w:rsidR="003E696F" w:rsidRPr="000F752F" w:rsidRDefault="004238C0" w:rsidP="00615E1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fldChar w:fldCharType="end"/>
      </w:r>
    </w:p>
    <w:p w14:paraId="57CFB82C" w14:textId="383546E1" w:rsidR="003E696F" w:rsidRPr="00A94E92" w:rsidRDefault="003E696F" w:rsidP="00615E12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0F752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Экспозиция </w:t>
      </w:r>
    </w:p>
    <w:p w14:paraId="606EBEE6" w14:textId="139E6B67" w:rsidR="00AF01E9" w:rsidRDefault="00AF01E9" w:rsidP="00615E1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0D393CAF" w14:textId="74671316" w:rsidR="00034B02" w:rsidRDefault="00034B02" w:rsidP="00034B0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A46E9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Экспозиция </w:t>
      </w:r>
      <w:proofErr w:type="spellStart"/>
      <w:r w:rsidR="006C46E6" w:rsidRPr="00A46E9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MiningWorld</w:t>
      </w:r>
      <w:proofErr w:type="spellEnd"/>
      <w:r w:rsidR="006C46E6" w:rsidRPr="00A46E9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 </w:t>
      </w:r>
      <w:r w:rsidR="006C46E6" w:rsidRPr="00A46E9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Russia</w:t>
      </w:r>
      <w:r w:rsidR="00804F11" w:rsidRPr="00A46E9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 2024 </w:t>
      </w:r>
      <w:r w:rsidRPr="00A46E9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займёт </w:t>
      </w:r>
      <w:r w:rsidR="00804F11" w:rsidRPr="00A46E9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полностью весь </w:t>
      </w:r>
      <w:r w:rsidR="006C46E6" w:rsidRPr="00A46E9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>Павильон №</w:t>
      </w:r>
      <w:r w:rsidR="00B30AF3" w:rsidRPr="00A46E9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>1 МВЦ</w:t>
      </w:r>
      <w:r w:rsidR="006C46E6" w:rsidRPr="00A46E9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 «Крокус Экспо» - </w:t>
      </w:r>
      <w:r w:rsidRPr="00A46E9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все четыре зала, что составит рекордные за всю историю выставки 30 000 кв.м. </w:t>
      </w:r>
      <w:r w:rsidRPr="00A46E9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Напомним, в 2023 году выставка развернулась на 16 000 </w:t>
      </w:r>
      <w:proofErr w:type="spellStart"/>
      <w:r w:rsidRPr="00A46E9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кв.м</w:t>
      </w:r>
      <w:proofErr w:type="spellEnd"/>
      <w:r w:rsidRPr="00A46E9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 то есть по сравнению с прошлым годом площадь увеличилась почти в два раза.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</w:p>
    <w:p w14:paraId="2743B1E5" w14:textId="77777777" w:rsidR="00034B02" w:rsidRDefault="00034B02" w:rsidP="00034B0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30062648" w14:textId="1E93569A" w:rsidR="00034B02" w:rsidRPr="00034B02" w:rsidRDefault="00034B02" w:rsidP="00034B02">
      <w:pPr>
        <w:jc w:val="both"/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</w:pPr>
      <w:r w:rsidRPr="00034B02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Более чем </w:t>
      </w:r>
      <w:r w:rsidR="00696EB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в полтора раз</w:t>
      </w:r>
      <w:r w:rsidR="00ED2AE1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а</w:t>
      </w:r>
      <w:r w:rsidRPr="00034B02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возросло и число участников: </w:t>
      </w:r>
      <w:r w:rsidRPr="00034B02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свыше 570 отечественных и </w:t>
      </w:r>
      <w:r w:rsidR="00000C7D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международных</w:t>
      </w:r>
      <w:r w:rsidRPr="00034B02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компаний</w:t>
      </w:r>
      <w:r w:rsidRPr="00034B02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представят передовое оборудование</w:t>
      </w:r>
      <w:r w:rsidR="009A6060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машины </w:t>
      </w:r>
      <w:r w:rsidRPr="00034B02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и технику, </w:t>
      </w:r>
      <w:r w:rsidR="00E82DB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что на 55% больше, чем</w:t>
      </w:r>
      <w:r w:rsidRPr="00034B02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A35CA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в 2023 году</w:t>
      </w:r>
      <w:r w:rsidRPr="00034B02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.</w:t>
      </w:r>
    </w:p>
    <w:p w14:paraId="4069A5B0" w14:textId="77777777" w:rsidR="00034B02" w:rsidRPr="000F752F" w:rsidRDefault="00034B02" w:rsidP="00615E1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62918830" w14:textId="0EA6BAC6" w:rsidR="00034B02" w:rsidRDefault="00C524E3" w:rsidP="00B5199F">
      <w:pPr>
        <w:jc w:val="both"/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</w:pPr>
      <w:hyperlink r:id="rId12" w:history="1">
        <w:r w:rsidR="0080715C" w:rsidRPr="000E61F6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1</w:t>
        </w:r>
        <w:r w:rsidR="0045300A" w:rsidRPr="000E61F6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2</w:t>
        </w:r>
        <w:r w:rsidR="0080715C" w:rsidRPr="000E61F6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 xml:space="preserve"> тематических </w:t>
        </w:r>
        <w:r w:rsidR="000E61F6" w:rsidRPr="000E61F6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разделов</w:t>
        </w:r>
        <w:r w:rsidR="00F93EE9" w:rsidRPr="000E61F6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 xml:space="preserve"> выставки</w:t>
        </w:r>
      </w:hyperlink>
      <w:r w:rsidR="00F93EE9" w:rsidRPr="00F93EE9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, охватывают все этапы работы </w:t>
      </w:r>
      <w:r w:rsidR="00F93EE9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с твердыми полезными ископаемыми. Это значит, что у посетителей будет возможность </w:t>
      </w:r>
      <w:r w:rsidR="009A6060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>подобрать любое</w:t>
      </w:r>
      <w:r w:rsidR="00F93EE9" w:rsidRPr="00F93EE9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 необходим</w:t>
      </w:r>
      <w:r w:rsidR="009A6060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>ое</w:t>
      </w:r>
      <w:r w:rsidR="00F93EE9" w:rsidRPr="00F93EE9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 производству оборудовани</w:t>
      </w:r>
      <w:r w:rsidR="009A6060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>е</w:t>
      </w:r>
      <w:r w:rsidR="00F93EE9" w:rsidRPr="00F93EE9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>: будто то буров</w:t>
      </w:r>
      <w:r w:rsidR="00CA6FC0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>ые установки,</w:t>
      </w:r>
      <w:r w:rsidR="006C46E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 дробильное</w:t>
      </w:r>
      <w:r w:rsidR="00F93EE9" w:rsidRPr="00F93EE9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 оборудование, флотационные машины, конвейерные системы, фильтры, насосы</w:t>
      </w:r>
      <w:r w:rsidR="006C46E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, </w:t>
      </w:r>
      <w:r w:rsidR="00F93EE9" w:rsidRPr="00F93EE9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>запчасти</w:t>
      </w:r>
      <w:r w:rsidR="006C46E6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 xml:space="preserve"> и комплектующие</w:t>
      </w:r>
      <w:r w:rsidR="00F93EE9" w:rsidRPr="00F93EE9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  <w:lang w:val="ru-RU"/>
        </w:rPr>
        <w:t>.</w:t>
      </w:r>
    </w:p>
    <w:p w14:paraId="7DB4334E" w14:textId="77777777" w:rsidR="00F93EE9" w:rsidRDefault="00F93EE9" w:rsidP="00B5199F">
      <w:pPr>
        <w:jc w:val="both"/>
        <w:rPr>
          <w:rStyle w:val="Hyperlink"/>
          <w:rFonts w:ascii="Arial" w:hAnsi="Arial" w:cs="Arial"/>
          <w:bCs/>
          <w:sz w:val="22"/>
          <w:szCs w:val="22"/>
          <w:lang w:val="ru-RU"/>
        </w:rPr>
      </w:pPr>
    </w:p>
    <w:p w14:paraId="547E56EE" w14:textId="104E3D01" w:rsidR="00B6147C" w:rsidRDefault="000E61F6" w:rsidP="000E61F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0E61F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Новые решения и разработки представят многолетние участники выставки и ключевые игроки рынка</w:t>
      </w:r>
      <w:r w:rsidR="00B5199F" w:rsidRPr="000F752F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:</w:t>
      </w:r>
      <w:r w:rsidR="00B5199F" w:rsidRPr="000F752F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АЛМАЗГЕОБУР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БЕЛАЗ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БМХ РУС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Горные Машины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proofErr w:type="spellStart"/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Дробмаш</w:t>
      </w:r>
      <w:proofErr w:type="spellEnd"/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Завод бурового оборудования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КАМАЗ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КМЗ конвейерного оборудования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Майнинг Элемент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1C609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НИПИГОРМАШ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proofErr w:type="spellStart"/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Нордфелт</w:t>
      </w:r>
      <w:proofErr w:type="spellEnd"/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», 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НПО «Аконит»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НПО «Композит»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НПО «РИВС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ПРОТЕКМАЙН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РУСБИЗНЕСАВТО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Север Минералс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Скуратовский опытно-экспериментальный завод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ТЕХСТРОЙКОНТРАКТ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ТЯЖМАШ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ЭВОБЛАСТ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ЭКСПЕРТ-МИНЕРАЛЗ</w:t>
      </w:r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», </w:t>
      </w:r>
      <w:proofErr w:type="spellStart"/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Newfoton</w:t>
      </w:r>
      <w:proofErr w:type="spellEnd"/>
      <w:r w:rsidR="00B6147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QS Group (Карьер-Сервис)</w:t>
      </w:r>
      <w:r w:rsidR="0023303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B6147C" w:rsidRPr="00E805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SM-TRADE</w:t>
      </w:r>
      <w:r w:rsidR="0023303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и многие другие. </w:t>
      </w:r>
    </w:p>
    <w:p w14:paraId="4D8F2117" w14:textId="77777777" w:rsidR="00B6147C" w:rsidRDefault="00B6147C" w:rsidP="000E61F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06BD8C2B" w14:textId="3D15E7EA" w:rsidR="00550D6B" w:rsidRDefault="00C524E3" w:rsidP="000E61F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hyperlink r:id="rId13" w:history="1">
        <w:r w:rsidR="00550D6B" w:rsidRPr="00550D6B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 xml:space="preserve">Полный список участников </w:t>
        </w:r>
        <w:proofErr w:type="spellStart"/>
        <w:r w:rsidR="00550D6B" w:rsidRPr="00550D6B">
          <w:rPr>
            <w:rStyle w:val="Hyperlink"/>
            <w:rFonts w:ascii="Arial" w:hAnsi="Arial" w:cs="Arial"/>
            <w:bCs/>
            <w:sz w:val="22"/>
            <w:szCs w:val="22"/>
          </w:rPr>
          <w:t>MiningWorld</w:t>
        </w:r>
        <w:proofErr w:type="spellEnd"/>
        <w:r w:rsidR="00550D6B" w:rsidRPr="00550D6B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 xml:space="preserve"> </w:t>
        </w:r>
        <w:r w:rsidR="00550D6B" w:rsidRPr="00550D6B">
          <w:rPr>
            <w:rStyle w:val="Hyperlink"/>
            <w:rFonts w:ascii="Arial" w:hAnsi="Arial" w:cs="Arial"/>
            <w:bCs/>
            <w:sz w:val="22"/>
            <w:szCs w:val="22"/>
          </w:rPr>
          <w:t>Russia</w:t>
        </w:r>
        <w:r w:rsidR="00550D6B" w:rsidRPr="00550D6B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 xml:space="preserve"> 2024&gt;</w:t>
        </w:r>
      </w:hyperlink>
    </w:p>
    <w:p w14:paraId="137352FB" w14:textId="695496DE" w:rsidR="00550D6B" w:rsidRDefault="00C524E3" w:rsidP="000E61F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hyperlink r:id="rId14" w:history="1">
        <w:r w:rsidR="00550D6B" w:rsidRPr="00550D6B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Список продукции участников</w:t>
        </w:r>
        <w:r w:rsidR="00550D6B" w:rsidRPr="00A94E92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&gt;</w:t>
        </w:r>
      </w:hyperlink>
    </w:p>
    <w:p w14:paraId="656AA2D6" w14:textId="0F1270E4" w:rsidR="00550D6B" w:rsidRPr="00A94E92" w:rsidRDefault="00C524E3" w:rsidP="000E61F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hyperlink r:id="rId15" w:history="1">
        <w:r w:rsidR="00550D6B" w:rsidRPr="009A6060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Интерактивный план выставки</w:t>
        </w:r>
        <w:r w:rsidR="00550D6B" w:rsidRPr="00A94E92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&gt;</w:t>
        </w:r>
      </w:hyperlink>
    </w:p>
    <w:p w14:paraId="10313ABA" w14:textId="77777777" w:rsidR="00672741" w:rsidRPr="00B5199F" w:rsidRDefault="00672741" w:rsidP="00672741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7D1BC68C" w14:textId="1F679197" w:rsidR="0080715C" w:rsidRPr="000E61F6" w:rsidRDefault="0032524A" w:rsidP="0080715C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Территория тяжелой техники: в</w:t>
      </w:r>
      <w:r w:rsidR="00EE6F3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два раза больше, чем в прошлом году </w:t>
      </w:r>
    </w:p>
    <w:p w14:paraId="73151CF4" w14:textId="77777777" w:rsidR="0080715C" w:rsidRPr="0080715C" w:rsidRDefault="0080715C" w:rsidP="0080715C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14:paraId="0B8A3CDE" w14:textId="0F4CA426" w:rsidR="00034B02" w:rsidRDefault="0080715C" w:rsidP="00615E1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80715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Производители крупногабаритной техники</w:t>
      </w:r>
      <w:r w:rsidR="00034B02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машин </w:t>
      </w:r>
      <w:r w:rsidRPr="0080715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и оборудования представят действующие и концептуальные образцы экскаваторов, самосвалов, буровых установок, горнопроходческих машин и другой колесной и гусеничной техники</w:t>
      </w:r>
      <w:r w:rsidR="002A7711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в </w:t>
      </w:r>
      <w:r w:rsidR="002A7711" w:rsidRPr="00EE6F3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специально</w:t>
      </w:r>
      <w:r w:rsidR="00CA6FC0" w:rsidRPr="00EE6F3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й</w:t>
      </w:r>
      <w:r w:rsidR="002A7711" w:rsidRPr="00EE6F3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экспозиции «Территория тяжелой техники»</w:t>
      </w:r>
      <w:r w:rsidRPr="0080715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</w:t>
      </w:r>
    </w:p>
    <w:p w14:paraId="6A61763D" w14:textId="77777777" w:rsidR="00CC4F6D" w:rsidRDefault="00CC4F6D" w:rsidP="009C135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65293F63" w14:textId="55A8DBF6" w:rsidR="009C135E" w:rsidRDefault="00CC4F6D" w:rsidP="009C135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lastRenderedPageBreak/>
        <w:t>Участие в экспозиции примут</w:t>
      </w:r>
      <w:r w:rsid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9C135E" w:rsidRP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более </w:t>
      </w:r>
      <w:r w:rsidR="009C135E" w:rsidRPr="00CA6FC0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60 отечественных и зарубежных компаний</w:t>
      </w:r>
      <w:r w:rsid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что даст </w:t>
      </w:r>
      <w:r w:rsidR="009C135E" w:rsidRP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возможность </w:t>
      </w:r>
      <w:r w:rsid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гостям выставки ознакомиться</w:t>
      </w:r>
      <w:r w:rsidR="009C135E" w:rsidRP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с </w:t>
      </w:r>
      <w:r w:rsidR="009C135E" w:rsidRP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десятк</w:t>
      </w:r>
      <w:r w:rsid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ами</w:t>
      </w:r>
      <w:r w:rsidR="009C135E" w:rsidRP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представленных единиц техники</w:t>
      </w:r>
      <w:r w:rsid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. Число</w:t>
      </w:r>
      <w:r w:rsidR="009C135E" w:rsidRP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участников </w:t>
      </w:r>
      <w:r w:rsid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специальной </w:t>
      </w:r>
      <w:r w:rsidR="009C135E" w:rsidRP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экспозиции возросло </w:t>
      </w:r>
      <w:r w:rsid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почти в два раза</w:t>
      </w:r>
      <w:r w:rsidR="009C135E" w:rsidRP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по сравнению с </w:t>
      </w:r>
      <w:r w:rsid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прошлым</w:t>
      </w:r>
      <w:r w:rsidR="009C135E" w:rsidRPr="009C135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годом</w:t>
      </w:r>
      <w:r w:rsidR="00BE7D37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</w:t>
      </w:r>
    </w:p>
    <w:p w14:paraId="1804A85A" w14:textId="77777777" w:rsidR="00EE6F3E" w:rsidRDefault="00EE6F3E" w:rsidP="009C135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53CE7D48" w14:textId="1154D4E8" w:rsidR="00D01A5F" w:rsidRPr="00D01A5F" w:rsidRDefault="00D01A5F" w:rsidP="009C135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«Гормаш Глобал» продемонстрирует посетителям выставки </w:t>
      </w:r>
      <w:r w:rsidRPr="00D01A5F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буровые установки </w:t>
      </w:r>
      <w:r w:rsidRPr="00D01A5F">
        <w:rPr>
          <w:rFonts w:ascii="Arial" w:hAnsi="Arial" w:cs="Arial"/>
          <w:b/>
          <w:color w:val="000000" w:themeColor="text1"/>
          <w:sz w:val="22"/>
          <w:szCs w:val="22"/>
        </w:rPr>
        <w:t>Aton</w:t>
      </w:r>
      <w:r w:rsidRPr="00D01A5F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66, </w:t>
      </w:r>
      <w:r w:rsidRPr="00D01A5F">
        <w:rPr>
          <w:rFonts w:ascii="Arial" w:hAnsi="Arial" w:cs="Arial"/>
          <w:b/>
          <w:color w:val="000000" w:themeColor="text1"/>
          <w:sz w:val="22"/>
          <w:szCs w:val="22"/>
        </w:rPr>
        <w:t>Aktor</w:t>
      </w:r>
      <w:r w:rsidRPr="00D01A5F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7 и </w:t>
      </w:r>
      <w:r w:rsidRPr="00D01A5F">
        <w:rPr>
          <w:rFonts w:ascii="Arial" w:hAnsi="Arial" w:cs="Arial"/>
          <w:b/>
          <w:color w:val="000000" w:themeColor="text1"/>
          <w:sz w:val="22"/>
          <w:szCs w:val="22"/>
        </w:rPr>
        <w:t>Tumi</w:t>
      </w:r>
      <w:r w:rsidRPr="00D01A5F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400, ножничный подъемник, погрузочно-доставочные машины 3,5 и 7</w:t>
      </w:r>
      <w:r w:rsidR="00A50C9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</w:t>
      </w:r>
    </w:p>
    <w:p w14:paraId="4531D2D9" w14:textId="77777777" w:rsidR="00D01A5F" w:rsidRPr="00D01A5F" w:rsidRDefault="00D01A5F" w:rsidP="009C135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7E1E36D9" w14:textId="451BE07F" w:rsidR="00EE6F3E" w:rsidRDefault="00EE6F3E" w:rsidP="00601604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Компания </w:t>
      </w:r>
      <w:r w:rsidRPr="00EE6F3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SM-TRADE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на нескольких выставочных стендах </w:t>
      </w:r>
      <w:r w:rsidR="00A50C9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представит</w:t>
      </w:r>
      <w:r w:rsidR="00A50C9C" w:rsidRPr="00EE6F3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реальные единицы техники, а именно: </w:t>
      </w:r>
      <w:r w:rsidRPr="00EE6F3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шахтн</w:t>
      </w:r>
      <w:r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ые</w:t>
      </w:r>
      <w:r w:rsidRPr="00EE6F3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самосвал</w:t>
      </w:r>
      <w:r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ы</w:t>
      </w:r>
      <w:r w:rsidRPr="00EE6F3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UK-30</w:t>
      </w:r>
      <w:r w:rsidRPr="00EE6F3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и </w:t>
      </w:r>
      <w:r w:rsidRPr="00EE6F3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UK-20L</w:t>
      </w:r>
      <w:r w:rsidR="00A50C9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EE6F3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подземный самоходный пикап XGBULL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и </w:t>
      </w:r>
      <w:r w:rsidRPr="00EE6F3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буровую установку IBT HT-91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</w:t>
      </w:r>
    </w:p>
    <w:p w14:paraId="2B83A2C1" w14:textId="77777777" w:rsidR="00EE6F3E" w:rsidRDefault="00EE6F3E" w:rsidP="00EE6F3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1AF08181" w14:textId="564B5C9C" w:rsidR="00EE6F3E" w:rsidRDefault="00EE6F3E" w:rsidP="00EE6F3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EE6F3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На стенде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компании </w:t>
      </w:r>
      <w:r w:rsidRPr="00EE6F3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ARMET GROUP можно будет ознакомиться с ДСО </w:t>
      </w:r>
      <w:proofErr w:type="spellStart"/>
      <w:r w:rsidRPr="00EE6F3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Allis</w:t>
      </w:r>
      <w:proofErr w:type="spellEnd"/>
      <w:r w:rsidRPr="00EE6F3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EE6F3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Saga</w:t>
      </w:r>
      <w:proofErr w:type="spellEnd"/>
      <w:r w:rsidRPr="00EE6F3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: </w:t>
      </w:r>
      <w:proofErr w:type="spellStart"/>
      <w:r w:rsidRPr="00EE6F3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многоцилиндрованной</w:t>
      </w:r>
      <w:proofErr w:type="spellEnd"/>
      <w:r w:rsidRPr="00EE6F3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конусной дробилкой MHC600 и вибрационным грохотом с линейными колебаниями LS2460T, а также запасными частями для ДСО.</w:t>
      </w:r>
      <w:r w:rsidR="00601604"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Помимо этого, </w:t>
      </w:r>
      <w:r w:rsid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компания представит</w:t>
      </w:r>
      <w:r w:rsidR="00601604"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запасны</w:t>
      </w:r>
      <w:r w:rsid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е</w:t>
      </w:r>
      <w:r w:rsidR="00601604"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част</w:t>
      </w:r>
      <w:r w:rsid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и</w:t>
      </w:r>
      <w:r w:rsidR="00601604"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повышенной износостойкости </w:t>
      </w:r>
      <w:r w:rsidR="005C2CC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собственного производства</w:t>
      </w:r>
      <w:r w:rsidR="00601604"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:</w:t>
      </w:r>
      <w:r w:rsid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01604" w:rsidRPr="0060160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бронь для конусной дробилки НР500</w:t>
      </w:r>
      <w:r w:rsidR="005C2CC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601604" w:rsidRPr="0060160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плит</w:t>
      </w:r>
      <w:r w:rsidR="0060160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у</w:t>
      </w:r>
      <w:r w:rsidR="00601604" w:rsidRPr="0060160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дробящую для щековой дробилки С125</w:t>
      </w:r>
      <w:r w:rsidR="005C2CC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и </w:t>
      </w:r>
      <w:r w:rsidR="00601604" w:rsidRPr="0060160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било для роторной дробилки NP1213</w:t>
      </w:r>
      <w:r w:rsidR="00601604"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.</w:t>
      </w:r>
    </w:p>
    <w:p w14:paraId="2E97C76C" w14:textId="77777777" w:rsidR="00601604" w:rsidRPr="00EE6F3E" w:rsidRDefault="00601604" w:rsidP="00EE6F3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32832D9B" w14:textId="560E3AE9" w:rsidR="00034B02" w:rsidRDefault="00BA0C69" w:rsidP="00601604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</w:t>
      </w:r>
      <w:r w:rsidR="00601604"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одземное самоходное оборудование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представит посетителям на своем стенде</w:t>
      </w:r>
      <w:r w:rsidRPr="00BA0C6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QS Group (Карьер-Сервис)</w:t>
      </w:r>
      <w:r w:rsid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: </w:t>
      </w:r>
      <w:r w:rsidR="00601604" w:rsidRPr="0060160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подземный погрузчик BM-L307Н</w:t>
      </w:r>
      <w:r w:rsid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и </w:t>
      </w:r>
      <w:r w:rsidR="00601604" w:rsidRPr="0060160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многофункциональная подземная самоходная машина с ножничным подъемником BM-10L1.5LC</w:t>
      </w:r>
      <w:r w:rsid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</w:t>
      </w:r>
    </w:p>
    <w:p w14:paraId="306FBAFC" w14:textId="77777777" w:rsidR="00601604" w:rsidRDefault="00601604" w:rsidP="00615E1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10C96A5D" w14:textId="3DDC7639" w:rsidR="00601604" w:rsidRDefault="00601604" w:rsidP="00615E1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60160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Самоходный грохот </w:t>
      </w:r>
      <w:proofErr w:type="spellStart"/>
      <w:r w:rsidRPr="0060160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Kreat</w:t>
      </w:r>
      <w:proofErr w:type="spellEnd"/>
      <w:r w:rsidRPr="0060160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KSZ 500H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BA0C6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продемонстр</w:t>
      </w:r>
      <w:r w:rsidR="00E701C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ир</w:t>
      </w:r>
      <w:r w:rsidR="00BA0C6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ует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дистрибьютор дробильно-сортировочного оборудования KREAT в России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компания </w:t>
      </w:r>
      <w:r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«</w:t>
      </w:r>
      <w:proofErr w:type="spellStart"/>
      <w:r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Сумитек</w:t>
      </w:r>
      <w:proofErr w:type="spellEnd"/>
      <w:r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Интернейшнл»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</w:t>
      </w:r>
    </w:p>
    <w:p w14:paraId="42173F83" w14:textId="77777777" w:rsidR="00601604" w:rsidRDefault="00601604" w:rsidP="00615E1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5819F842" w14:textId="2419A9CA" w:rsidR="00601604" w:rsidRDefault="00752D3E" w:rsidP="00601604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Многолетний участник выставки</w:t>
      </w:r>
      <w:r w:rsidR="007A3E7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компания </w:t>
      </w:r>
      <w:r w:rsid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«</w:t>
      </w:r>
      <w:proofErr w:type="spellStart"/>
      <w:r w:rsidR="00601604"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АлтайБурМаш</w:t>
      </w:r>
      <w:proofErr w:type="spellEnd"/>
      <w:r w:rsid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</w:t>
      </w:r>
      <w:r w:rsidR="007A3E7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</w:t>
      </w:r>
      <w:r w:rsid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представит: </w:t>
      </w:r>
      <w:r w:rsidR="00601604" w:rsidRPr="00FB77F5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самоходную буровую установку на гусеничном ходу ZEGA D480A</w:t>
      </w:r>
      <w:r w:rsid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601604" w:rsidRPr="00FB77F5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буровую установку ZEGA UJ21D</w:t>
      </w:r>
      <w:r w:rsidR="00601604" w:rsidRPr="006016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на колесном шасси</w:t>
      </w:r>
      <w:r w:rsidR="00FB77F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FB77F5" w:rsidRPr="00FB77F5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м</w:t>
      </w:r>
      <w:r w:rsidR="00601604" w:rsidRPr="00FB77F5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обильный винтовой воздушный компрессор с дизельным двигателем SPD400S-13 1</w:t>
      </w:r>
      <w:r w:rsidR="00FB77F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и </w:t>
      </w:r>
      <w:r w:rsidR="00FB77F5" w:rsidRPr="00FB77F5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э</w:t>
      </w:r>
      <w:r w:rsidR="00601604" w:rsidRPr="00FB77F5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лектрический стационарный винтовой воздушный компрессор SEV 55S-8</w:t>
      </w:r>
      <w:r w:rsidR="00FB77F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</w:t>
      </w:r>
    </w:p>
    <w:p w14:paraId="3A19B52E" w14:textId="77777777" w:rsidR="00FB77F5" w:rsidRDefault="00FB77F5" w:rsidP="00601604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020A64A4" w14:textId="585B2D3F" w:rsidR="00FB77F5" w:rsidRDefault="00BA0C69" w:rsidP="00BA0C69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Крупнейший производитель тяжелых грузовых автомобилей в России «КАМАЗ» продемонстрирует </w:t>
      </w:r>
      <w:r w:rsidRPr="00BA0C69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Камаз 4555 Атлант 50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и </w:t>
      </w:r>
      <w:r w:rsidRPr="00BA0C69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Камаз 4554 Атлант 49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</w:t>
      </w:r>
    </w:p>
    <w:p w14:paraId="04C4C06B" w14:textId="77777777" w:rsidR="00601604" w:rsidRDefault="00601604" w:rsidP="00601604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4FEEBE69" w14:textId="6E414ECA" w:rsidR="00BA0C69" w:rsidRDefault="00BA0C69" w:rsidP="00601604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BA0C69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Гидромолот со стрелкой </w:t>
      </w:r>
      <w:r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производства </w:t>
      </w:r>
      <w:r w:rsidRPr="00BA0C69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компании YZH</w:t>
      </w:r>
      <w:r w:rsidRPr="00BA0C6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(Китай)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представит </w:t>
      </w:r>
      <w:r w:rsidR="007A3E7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на своем стенде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«</w:t>
      </w:r>
      <w:r w:rsidRPr="001C609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АСТЕХ Индастриз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». </w:t>
      </w:r>
    </w:p>
    <w:p w14:paraId="170F1DDA" w14:textId="77777777" w:rsidR="00BA0C69" w:rsidRDefault="00BA0C69" w:rsidP="00601604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207FD942" w14:textId="322C900B" w:rsidR="00BA0C69" w:rsidRDefault="00BA0C69" w:rsidP="00BA0C69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E8142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«</w:t>
      </w:r>
      <w:proofErr w:type="spellStart"/>
      <w:r w:rsidRPr="00E8142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Коралайна</w:t>
      </w:r>
      <w:proofErr w:type="spellEnd"/>
      <w:r w:rsidRPr="00E8142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Технологии»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представит </w:t>
      </w:r>
      <w:r w:rsidR="0054176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б</w:t>
      </w:r>
      <w:r w:rsidRPr="00BA0C6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уровое оборудование</w:t>
      </w:r>
      <w:r w:rsidR="0011492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:</w:t>
      </w:r>
      <w:r w:rsidRPr="00BA0C6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CF110C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СОП-систему отбора проб, </w:t>
      </w:r>
      <w:proofErr w:type="spellStart"/>
      <w:r w:rsidRPr="00CF110C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вращатель</w:t>
      </w:r>
      <w:proofErr w:type="spellEnd"/>
      <w:r w:rsidRPr="00CF110C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для бурового станка, </w:t>
      </w:r>
      <w:proofErr w:type="spellStart"/>
      <w:r w:rsidRPr="00CF110C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пневмоударник</w:t>
      </w:r>
      <w:proofErr w:type="spellEnd"/>
      <w:r w:rsidRPr="00CF110C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и </w:t>
      </w:r>
      <w:proofErr w:type="spellStart"/>
      <w:r w:rsidRPr="00CF110C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вращатель</w:t>
      </w:r>
      <w:proofErr w:type="spellEnd"/>
      <w:r w:rsidRPr="00CF110C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буровой установки с клапаном обратной продувки и гидромоторами</w:t>
      </w:r>
      <w:r w:rsidR="0054176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</w:t>
      </w:r>
    </w:p>
    <w:p w14:paraId="7F11CD91" w14:textId="77777777" w:rsidR="0054176E" w:rsidRDefault="0054176E" w:rsidP="00BA0C69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7BDD6358" w14:textId="2A682AD3" w:rsidR="0054176E" w:rsidRDefault="00CF110C" w:rsidP="00BA0C69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Н</w:t>
      </w:r>
      <w:r w:rsidRPr="00936E4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овинк</w:t>
      </w:r>
      <w:r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у </w:t>
      </w:r>
      <w:r w:rsidR="00C80F87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буровую установку</w:t>
      </w:r>
      <w:r w:rsidRPr="00936E4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ZBO S50</w:t>
      </w:r>
      <w:r w:rsidRPr="0018271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C80F87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представит посетителям на своем стенде компания</w:t>
      </w:r>
      <w:r w:rsidR="00C80F87" w:rsidRPr="0018271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C80F87" w:rsidRPr="001C609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«Спецмаш»</w:t>
      </w:r>
      <w:r w:rsidR="00C80F87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Кроме этого, посетители смогут ознакомиться с </w:t>
      </w:r>
      <w:r w:rsidR="00C80F87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б</w:t>
      </w:r>
      <w:r w:rsidR="00182716" w:rsidRPr="00936E4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уров</w:t>
      </w:r>
      <w:r w:rsidR="00C80F87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ой</w:t>
      </w:r>
      <w:r w:rsidR="00182716" w:rsidRPr="00936E4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установк</w:t>
      </w:r>
      <w:r w:rsidR="00C80F87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ой </w:t>
      </w:r>
      <w:r w:rsidR="00182716" w:rsidRPr="00936E4E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ZBO S15 на гусеницах</w:t>
      </w:r>
      <w:r w:rsidR="00C80F87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</w:t>
      </w:r>
    </w:p>
    <w:p w14:paraId="1801845F" w14:textId="77777777" w:rsidR="009C5AD5" w:rsidRDefault="009C5AD5" w:rsidP="00BA0C69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6B41C2BB" w14:textId="48584D98" w:rsidR="009C5AD5" w:rsidRDefault="001A202D" w:rsidP="00BA0C69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Многие другие </w:t>
      </w:r>
      <w:r w:rsidR="003C628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новинки и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единицы техники </w:t>
      </w:r>
      <w:r w:rsidR="00457DC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будут также представлены в специальной э</w:t>
      </w:r>
      <w:r w:rsidR="009C5AD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кспозици</w:t>
      </w:r>
      <w:r w:rsidR="00457DC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и</w:t>
      </w:r>
      <w:r w:rsidR="009C5AD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«Территория тяжелой техники»</w:t>
      </w:r>
      <w:r w:rsidR="003C628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 которая традиционно станет</w:t>
      </w:r>
      <w:r w:rsidR="00457DC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центром притяжения для посетителей</w:t>
      </w:r>
      <w:r w:rsidR="003C628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и позволит </w:t>
      </w:r>
      <w:r w:rsidR="00712EA7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вживую оценить представленные экспонаты. </w:t>
      </w:r>
    </w:p>
    <w:p w14:paraId="6FC5065F" w14:textId="3CBC793E" w:rsidR="009C5AD5" w:rsidRDefault="009C5AD5" w:rsidP="00E64F1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28A9F5B" w14:textId="77777777" w:rsidR="00EE6F3E" w:rsidRPr="000F752F" w:rsidRDefault="00EE6F3E" w:rsidP="00EE6F3E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0F752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Более </w:t>
      </w:r>
      <w:r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320</w:t>
      </w:r>
      <w:r w:rsidRPr="000F752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новых</w:t>
      </w:r>
      <w:r w:rsidRPr="000F752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участник</w:t>
      </w:r>
      <w:r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ов</w:t>
      </w:r>
      <w:r w:rsidRPr="000F752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</w:t>
      </w:r>
    </w:p>
    <w:p w14:paraId="4B10552D" w14:textId="77777777" w:rsidR="00EE6F3E" w:rsidRPr="000F752F" w:rsidRDefault="00EE6F3E" w:rsidP="00EE6F3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4CA08793" w14:textId="148BBB71" w:rsidR="00EE6F3E" w:rsidRPr="00670E99" w:rsidRDefault="00EE6F3E" w:rsidP="00EE6F3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0E61F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lastRenderedPageBreak/>
        <w:t>Ежегодно дирекция выставки работает над привлечением новых компаний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.</w:t>
      </w:r>
      <w:r w:rsidRPr="000E61F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4169D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В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этом</w:t>
      </w:r>
      <w:r w:rsidRPr="004169D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году более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320</w:t>
      </w:r>
      <w:r w:rsidRPr="004169D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производителей и поставщиков</w:t>
      </w:r>
      <w:r w:rsidRPr="004169D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впервые примут участие в </w:t>
      </w:r>
      <w:proofErr w:type="spellStart"/>
      <w:r w:rsidRPr="004169D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MiningWorld</w:t>
      </w:r>
      <w:proofErr w:type="spellEnd"/>
      <w:r w:rsidRPr="004169D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Russia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среди дебютантов: </w:t>
      </w:r>
      <w:r w:rsidR="00670E99">
        <w:rPr>
          <w:rFonts w:ascii="Roboto" w:hAnsi="Roboto"/>
          <w:lang w:val="ru-RU"/>
        </w:rPr>
        <w:t>«</w:t>
      </w:r>
      <w:r w:rsidR="00670E99" w:rsidRPr="0045300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А</w:t>
      </w:r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9 </w:t>
      </w:r>
      <w:r w:rsidR="00670E99" w:rsidRPr="0045300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Системс</w:t>
      </w:r>
      <w:r w:rsid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», </w:t>
      </w:r>
      <w:proofErr w:type="spellStart"/>
      <w:r w:rsidR="00670E99" w:rsidRPr="0045300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АкадПП</w:t>
      </w:r>
      <w:proofErr w:type="spellEnd"/>
      <w:r w:rsidR="00670E99" w:rsidRPr="0045300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«БОРЕЙ»</w:t>
      </w:r>
      <w:r w:rsid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 «</w:t>
      </w:r>
      <w:r w:rsidR="00670E99" w:rsidRPr="0045300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АРМЕТ РУС</w:t>
      </w:r>
      <w:r w:rsid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proofErr w:type="spellStart"/>
      <w:r w:rsidR="00670E99" w:rsidRPr="0045300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ГеоСоник</w:t>
      </w:r>
      <w:proofErr w:type="spellEnd"/>
      <w:r w:rsid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670E99" w:rsidRPr="00311B05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Горнопромышленный холдинг</w:t>
      </w:r>
      <w:r w:rsid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Земтек</w:t>
      </w:r>
      <w:proofErr w:type="spellEnd"/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proofErr w:type="spellStart"/>
      <w:r w:rsidR="00670E99" w:rsidRPr="0017230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ЗапСпецТех</w:t>
      </w:r>
      <w:proofErr w:type="spellEnd"/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670E99" w:rsidRPr="0045300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Кронштадт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670E99" w:rsidRPr="0042462B">
        <w:rPr>
          <w:rFonts w:ascii="Roboto" w:hAnsi="Roboto"/>
          <w:sz w:val="22"/>
          <w:szCs w:val="22"/>
          <w:lang w:val="ru-RU"/>
        </w:rPr>
        <w:t>МЕКА</w:t>
      </w:r>
      <w:r w:rsidR="009379AC">
        <w:rPr>
          <w:rFonts w:ascii="Roboto" w:hAnsi="Roboto"/>
          <w:sz w:val="22"/>
          <w:szCs w:val="22"/>
          <w:lang w:val="ru-RU"/>
        </w:rPr>
        <w:t xml:space="preserve">», 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«</w:t>
      </w:r>
      <w:proofErr w:type="spellStart"/>
      <w:r w:rsidR="00670E99" w:rsidRPr="0045300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МультиПамп</w:t>
      </w:r>
      <w:proofErr w:type="spellEnd"/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</w:t>
      </w:r>
      <w:r w:rsidR="00071A10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«</w:t>
      </w:r>
      <w:proofErr w:type="spellStart"/>
      <w:r w:rsidR="00670E99" w:rsidRPr="008D4D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Русмайн</w:t>
      </w:r>
      <w:proofErr w:type="spellEnd"/>
      <w:r w:rsidR="00670E99" w:rsidRPr="008D4D04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Инжиниринг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670E99" w:rsidRPr="0045300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Самарский завод </w:t>
      </w:r>
      <w:r w:rsid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РОТОР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», «</w:t>
      </w:r>
      <w:r w:rsid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ТОБОЛ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», </w:t>
      </w:r>
      <w:r w:rsidR="00670E99" w:rsidRPr="00670E99">
        <w:rPr>
          <w:rFonts w:ascii="Roboto" w:hAnsi="Roboto"/>
        </w:rPr>
        <w:t>CEMEQ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Chongqing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UG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Heavy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Machinery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Co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.,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Ltd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DFMC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</w:rPr>
        <w:t>GEO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</w:rPr>
        <w:t>Sondaj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</w:rPr>
        <w:t>Makine</w:t>
      </w:r>
      <w:proofErr w:type="spellEnd"/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İ</w:t>
      </w:r>
      <w:proofErr w:type="spellStart"/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</w:rPr>
        <w:t>malat</w:t>
      </w:r>
      <w:proofErr w:type="spellEnd"/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</w:rPr>
        <w:t>Ltd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</w:rPr>
        <w:t>H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İ</w:t>
      </w:r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</w:rPr>
        <w:t>DROL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İ</w:t>
      </w:r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</w:rPr>
        <w:t>FT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</w:rPr>
        <w:t>BVS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aipu</w:t>
      </w:r>
      <w:proofErr w:type="spellEnd"/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ining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achinery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.,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td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ingbo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only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ransmission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quipment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.,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Ltd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Qixia</w:t>
      </w:r>
      <w:proofErr w:type="spellEnd"/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ali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ining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achinery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., </w:t>
      </w:r>
      <w:r w:rsidR="00670E99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td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</w:rPr>
        <w:t>RIT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670E99">
        <w:rPr>
          <w:rFonts w:ascii="Arial" w:hAnsi="Arial" w:cs="Arial"/>
          <w:bCs/>
          <w:color w:val="000000" w:themeColor="text1"/>
          <w:sz w:val="22"/>
          <w:szCs w:val="22"/>
        </w:rPr>
        <w:t>Automation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Shandong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Tongli</w:t>
      </w:r>
      <w:proofErr w:type="spellEnd"/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Auto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Parts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Co</w:t>
      </w:r>
      <w:r w:rsidR="00670E99" w:rsidRP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.,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Ltd</w:t>
      </w:r>
      <w:r w:rsidR="00937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ATC</w:t>
      </w:r>
      <w:r w:rsidR="00670E99" w:rsidRPr="00DA394D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-</w:t>
      </w:r>
      <w:proofErr w:type="spellStart"/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Mateks</w:t>
      </w:r>
      <w:proofErr w:type="spellEnd"/>
      <w:r w:rsidR="00D31A5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UGUR</w:t>
      </w:r>
      <w:r w:rsidR="00670E99" w:rsidRPr="00DA394D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670E99" w:rsidRPr="00E81428">
        <w:rPr>
          <w:rFonts w:ascii="Arial" w:hAnsi="Arial" w:cs="Arial"/>
          <w:bCs/>
          <w:color w:val="000000" w:themeColor="text1"/>
          <w:sz w:val="22"/>
          <w:szCs w:val="22"/>
        </w:rPr>
        <w:t>MAKINA</w:t>
      </w:r>
      <w:r w:rsidR="00D31A5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0F752F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и</w:t>
      </w:r>
      <w:r w:rsidRP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многие</w:t>
      </w:r>
      <w:r w:rsidRP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0F752F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другие</w:t>
      </w:r>
      <w:r w:rsidRPr="00670E9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 </w:t>
      </w:r>
    </w:p>
    <w:p w14:paraId="457DDF47" w14:textId="77777777" w:rsidR="00EE6F3E" w:rsidRPr="00670E99" w:rsidRDefault="00EE6F3E" w:rsidP="00EE6F3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08EB8E93" w14:textId="77777777" w:rsidR="00EE6F3E" w:rsidRPr="006C46E6" w:rsidRDefault="00EE6F3E" w:rsidP="00EE6F3E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6C46E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Более 350 иностранных участников </w:t>
      </w:r>
      <w:r w:rsidRPr="006C46E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cr/>
      </w:r>
    </w:p>
    <w:p w14:paraId="5F0EB5A2" w14:textId="77AA0B7B" w:rsidR="00D31A58" w:rsidRDefault="00EE6F3E" w:rsidP="00EE6F3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6C46E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Выставка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традиционно </w:t>
      </w:r>
      <w:r w:rsidRPr="006C46E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поддерживает международный статус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 и в 2024 году</w:t>
      </w:r>
      <w:r w:rsidR="00D01A5F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свои новинки представят более 350 международных участников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. С</w:t>
      </w:r>
      <w:r w:rsidRPr="006C46E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реди</w:t>
      </w:r>
      <w:r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01A5F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них</w:t>
      </w:r>
      <w:r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6C46E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такие</w:t>
      </w:r>
      <w:r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6C46E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именитые</w:t>
      </w:r>
      <w:r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6C46E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бренды</w:t>
      </w:r>
      <w:r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6C46E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и</w:t>
      </w:r>
      <w:r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6C46E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компании</w:t>
      </w:r>
      <w:r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как</w:t>
      </w:r>
      <w:r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: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AA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Machinery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and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Rental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</w:t>
      </w:r>
      <w:r w:rsidR="0073204C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ASOS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Process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Engineering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Delta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Rock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Company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D31A58">
        <w:rPr>
          <w:rFonts w:ascii="Arial" w:hAnsi="Arial" w:cs="Arial"/>
          <w:bCs/>
          <w:color w:val="000000" w:themeColor="text1"/>
          <w:sz w:val="22"/>
          <w:szCs w:val="22"/>
        </w:rPr>
        <w:t>F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insad</w:t>
      </w:r>
      <w:proofErr w:type="spellEnd"/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>
        <w:rPr>
          <w:rFonts w:ascii="Arial" w:hAnsi="Arial" w:cs="Arial"/>
          <w:bCs/>
          <w:color w:val="000000" w:themeColor="text1"/>
          <w:sz w:val="22"/>
          <w:szCs w:val="22"/>
        </w:rPr>
        <w:t>G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roup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FMS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Matec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73204C" w:rsidRPr="00550D6B">
        <w:rPr>
          <w:rFonts w:ascii="Arial" w:hAnsi="Arial" w:cs="Arial"/>
          <w:bCs/>
          <w:color w:val="000000" w:themeColor="text1"/>
          <w:sz w:val="22"/>
          <w:szCs w:val="22"/>
        </w:rPr>
        <w:t>Industries</w:t>
      </w:r>
      <w:r w:rsidR="0073204C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73204C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Remak</w:t>
      </w:r>
      <w:proofErr w:type="spellEnd"/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Red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ü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kt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ö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D31A58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tandart</w:t>
      </w:r>
      <w:proofErr w:type="spellEnd"/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ompa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Tega</w:t>
      </w:r>
      <w:proofErr w:type="spellEnd"/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Industries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D31A58" w:rsidRPr="00550D6B">
        <w:rPr>
          <w:rFonts w:ascii="Arial" w:hAnsi="Arial" w:cs="Arial"/>
          <w:bCs/>
          <w:color w:val="000000" w:themeColor="text1"/>
          <w:sz w:val="22"/>
          <w:szCs w:val="22"/>
        </w:rPr>
        <w:t>Ltd</w:t>
      </w:r>
      <w:r w:rsidR="00D31A58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.</w:t>
      </w:r>
      <w:r w:rsidR="0073204C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и</w:t>
      </w:r>
      <w:r w:rsidR="0073204C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многие</w:t>
      </w:r>
      <w:r w:rsidR="0073204C" w:rsidRP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73204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другие. </w:t>
      </w:r>
    </w:p>
    <w:p w14:paraId="209828E4" w14:textId="77777777" w:rsidR="0073204C" w:rsidRPr="0073204C" w:rsidRDefault="0073204C" w:rsidP="00EE6F3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0F84004F" w14:textId="19B05AD0" w:rsidR="008103A9" w:rsidRPr="008103A9" w:rsidRDefault="00EE6F3E" w:rsidP="00EE6F3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Китайские</w:t>
      </w:r>
      <w:r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производители</w:t>
      </w:r>
      <w:r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и</w:t>
      </w:r>
      <w:r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поставщики</w:t>
      </w:r>
      <w:r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традиционно</w:t>
      </w:r>
      <w:r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принимают</w:t>
      </w:r>
      <w:r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в</w:t>
      </w:r>
      <w:r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выставке</w:t>
      </w:r>
      <w:r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активное</w:t>
      </w:r>
      <w:r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участие</w:t>
      </w:r>
      <w:r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среди</w:t>
      </w:r>
      <w:r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них</w:t>
      </w:r>
      <w:r w:rsid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: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nto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ining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quipment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.,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td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.</w:t>
      </w:r>
      <w:r w:rsid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8103A9" w:rsidRPr="00550D6B">
        <w:rPr>
          <w:rFonts w:ascii="Arial" w:hAnsi="Arial" w:cs="Arial"/>
          <w:bCs/>
          <w:color w:val="000000" w:themeColor="text1"/>
          <w:sz w:val="22"/>
          <w:szCs w:val="22"/>
        </w:rPr>
        <w:t>China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 w:rsidRPr="00550D6B">
        <w:rPr>
          <w:rFonts w:ascii="Arial" w:hAnsi="Arial" w:cs="Arial"/>
          <w:bCs/>
          <w:color w:val="000000" w:themeColor="text1"/>
          <w:sz w:val="22"/>
          <w:szCs w:val="22"/>
        </w:rPr>
        <w:t>ENFI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 w:rsidRPr="00550D6B">
        <w:rPr>
          <w:rFonts w:ascii="Arial" w:hAnsi="Arial" w:cs="Arial"/>
          <w:bCs/>
          <w:color w:val="000000" w:themeColor="text1"/>
          <w:sz w:val="22"/>
          <w:szCs w:val="22"/>
        </w:rPr>
        <w:t>Engineering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 w:rsidRPr="00550D6B">
        <w:rPr>
          <w:rFonts w:ascii="Arial" w:hAnsi="Arial" w:cs="Arial"/>
          <w:bCs/>
          <w:color w:val="000000" w:themeColor="text1"/>
          <w:sz w:val="22"/>
          <w:szCs w:val="22"/>
        </w:rPr>
        <w:t>Co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., </w:t>
      </w:r>
      <w:r w:rsidR="008103A9" w:rsidRPr="00550D6B">
        <w:rPr>
          <w:rFonts w:ascii="Arial" w:hAnsi="Arial" w:cs="Arial"/>
          <w:bCs/>
          <w:color w:val="000000" w:themeColor="text1"/>
          <w:sz w:val="22"/>
          <w:szCs w:val="22"/>
        </w:rPr>
        <w:t>Ltd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., </w:t>
      </w:r>
      <w:proofErr w:type="spellStart"/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G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ingdao</w:t>
      </w:r>
      <w:proofErr w:type="spellEnd"/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F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ambition</w:t>
      </w:r>
      <w:proofErr w:type="spellEnd"/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H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eavy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achinery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.,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td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handong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erui</w:t>
      </w:r>
      <w:proofErr w:type="spellEnd"/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achinery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.,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td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echking</w:t>
      </w:r>
      <w:proofErr w:type="spellEnd"/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ires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imited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hekuang</w:t>
      </w:r>
      <w:proofErr w:type="spellEnd"/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H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eavy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ndustry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., </w:t>
      </w:r>
      <w:r w:rsidR="008103A9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8103A9" w:rsidRPr="00D31A58">
        <w:rPr>
          <w:rFonts w:ascii="Arial" w:hAnsi="Arial" w:cs="Arial"/>
          <w:bCs/>
          <w:color w:val="000000" w:themeColor="text1"/>
          <w:sz w:val="22"/>
          <w:szCs w:val="22"/>
        </w:rPr>
        <w:t>td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и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другие</w:t>
      </w:r>
      <w:r w:rsidR="008103A9" w:rsidRPr="008103A9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.</w:t>
      </w:r>
    </w:p>
    <w:p w14:paraId="2F47DA33" w14:textId="77777777" w:rsidR="00EE6F3E" w:rsidRPr="008103A9" w:rsidRDefault="00EE6F3E" w:rsidP="00E64F1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6A35F7D" w14:textId="3EB75B2F" w:rsidR="00E64F1B" w:rsidRPr="000F752F" w:rsidRDefault="00E64F1B" w:rsidP="00E64F1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F752F">
        <w:rPr>
          <w:rFonts w:ascii="Arial" w:hAnsi="Arial" w:cs="Arial"/>
          <w:b/>
          <w:sz w:val="28"/>
          <w:szCs w:val="28"/>
          <w:lang w:val="ru-RU"/>
        </w:rPr>
        <w:t>Деловая программа</w:t>
      </w:r>
    </w:p>
    <w:p w14:paraId="04931302" w14:textId="77777777" w:rsidR="00E64F1B" w:rsidRPr="000F752F" w:rsidRDefault="00E64F1B" w:rsidP="00E64F1B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1429BB07" w14:textId="17018875" w:rsidR="00130AC8" w:rsidRDefault="00D846C5" w:rsidP="008E1EC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Все 3 дня в</w:t>
      </w:r>
      <w:r w:rsidR="00E64F1B" w:rsidRPr="000F752F">
        <w:rPr>
          <w:rFonts w:ascii="Arial" w:hAnsi="Arial" w:cs="Arial"/>
          <w:sz w:val="22"/>
          <w:szCs w:val="22"/>
          <w:lang w:val="ru-RU"/>
        </w:rPr>
        <w:t xml:space="preserve">ыставка </w:t>
      </w:r>
      <w:proofErr w:type="spellStart"/>
      <w:r w:rsidR="00E64F1B" w:rsidRPr="000F752F">
        <w:rPr>
          <w:rFonts w:ascii="Arial" w:hAnsi="Arial" w:cs="Arial"/>
          <w:sz w:val="22"/>
          <w:szCs w:val="22"/>
          <w:lang w:val="ru-RU"/>
        </w:rPr>
        <w:t>MiningWorld</w:t>
      </w:r>
      <w:proofErr w:type="spellEnd"/>
      <w:r w:rsidR="00E64F1B" w:rsidRPr="000F752F">
        <w:rPr>
          <w:rFonts w:ascii="Arial" w:hAnsi="Arial" w:cs="Arial"/>
          <w:sz w:val="22"/>
          <w:szCs w:val="22"/>
          <w:lang w:val="ru-RU"/>
        </w:rPr>
        <w:t xml:space="preserve"> Russia 202</w:t>
      </w:r>
      <w:r w:rsidR="00CC3877">
        <w:rPr>
          <w:rFonts w:ascii="Arial" w:hAnsi="Arial" w:cs="Arial"/>
          <w:sz w:val="22"/>
          <w:szCs w:val="22"/>
          <w:lang w:val="ru-RU"/>
        </w:rPr>
        <w:t>4</w:t>
      </w:r>
      <w:r w:rsidR="00E64F1B" w:rsidRPr="000F752F">
        <w:rPr>
          <w:rFonts w:ascii="Arial" w:hAnsi="Arial" w:cs="Arial"/>
          <w:sz w:val="22"/>
          <w:szCs w:val="22"/>
          <w:lang w:val="ru-RU"/>
        </w:rPr>
        <w:t xml:space="preserve"> сопровождаться </w:t>
      </w:r>
      <w:r w:rsidR="008748BC">
        <w:rPr>
          <w:rFonts w:ascii="Arial" w:hAnsi="Arial" w:cs="Arial"/>
          <w:sz w:val="22"/>
          <w:szCs w:val="22"/>
          <w:lang w:val="ru-RU"/>
        </w:rPr>
        <w:t xml:space="preserve">насыщенной </w:t>
      </w:r>
      <w:hyperlink r:id="rId16" w:history="1">
        <w:r w:rsidR="00E64F1B" w:rsidRPr="00CC3877">
          <w:rPr>
            <w:rStyle w:val="Hyperlink"/>
            <w:rFonts w:ascii="Arial" w:hAnsi="Arial" w:cs="Arial"/>
            <w:sz w:val="22"/>
            <w:szCs w:val="22"/>
            <w:lang w:val="ru-RU"/>
          </w:rPr>
          <w:t>деловой программой</w:t>
        </w:r>
      </w:hyperlink>
      <w:r w:rsidR="008748BC">
        <w:rPr>
          <w:rFonts w:ascii="Arial" w:hAnsi="Arial" w:cs="Arial"/>
          <w:sz w:val="22"/>
          <w:szCs w:val="22"/>
          <w:lang w:val="ru-RU"/>
        </w:rPr>
        <w:t>.</w:t>
      </w:r>
      <w:r w:rsidR="00E64F1B" w:rsidRPr="000F752F">
        <w:rPr>
          <w:rFonts w:ascii="Arial" w:hAnsi="Arial" w:cs="Arial"/>
          <w:sz w:val="22"/>
          <w:szCs w:val="22"/>
          <w:lang w:val="ru-RU"/>
        </w:rPr>
        <w:t xml:space="preserve"> </w:t>
      </w:r>
      <w:r w:rsidR="00D076E3">
        <w:rPr>
          <w:rFonts w:ascii="Arial" w:hAnsi="Arial" w:cs="Arial"/>
          <w:sz w:val="22"/>
          <w:szCs w:val="22"/>
          <w:lang w:val="ru-RU"/>
        </w:rPr>
        <w:t xml:space="preserve">Состоится </w:t>
      </w:r>
      <w:r w:rsidR="00D076E3" w:rsidRPr="00B23EF8">
        <w:rPr>
          <w:rFonts w:ascii="Arial" w:hAnsi="Arial" w:cs="Arial"/>
          <w:b/>
          <w:bCs/>
          <w:sz w:val="22"/>
          <w:szCs w:val="22"/>
          <w:lang w:val="ru-RU"/>
        </w:rPr>
        <w:t>12 мероприятий</w:t>
      </w:r>
      <w:r w:rsidR="00D076E3">
        <w:rPr>
          <w:rFonts w:ascii="Arial" w:hAnsi="Arial" w:cs="Arial"/>
          <w:sz w:val="22"/>
          <w:szCs w:val="22"/>
          <w:lang w:val="ru-RU"/>
        </w:rPr>
        <w:t xml:space="preserve">, </w:t>
      </w:r>
      <w:r w:rsidR="00644FBE">
        <w:rPr>
          <w:rFonts w:ascii="Arial" w:hAnsi="Arial" w:cs="Arial"/>
          <w:sz w:val="22"/>
          <w:szCs w:val="22"/>
          <w:lang w:val="ru-RU"/>
        </w:rPr>
        <w:t>на которых своим опытом поделятся</w:t>
      </w:r>
      <w:r w:rsidR="00F4707C">
        <w:rPr>
          <w:rFonts w:ascii="Arial" w:hAnsi="Arial" w:cs="Arial"/>
          <w:sz w:val="22"/>
          <w:szCs w:val="22"/>
          <w:lang w:val="ru-RU"/>
        </w:rPr>
        <w:t xml:space="preserve"> </w:t>
      </w:r>
      <w:r w:rsidR="00644FBE">
        <w:rPr>
          <w:rFonts w:ascii="Arial" w:hAnsi="Arial" w:cs="Arial"/>
          <w:sz w:val="22"/>
          <w:szCs w:val="22"/>
          <w:lang w:val="ru-RU"/>
        </w:rPr>
        <w:t xml:space="preserve">представители ведущих компаний </w:t>
      </w:r>
      <w:r w:rsidR="00FC78A0">
        <w:rPr>
          <w:rFonts w:ascii="Arial" w:hAnsi="Arial" w:cs="Arial"/>
          <w:sz w:val="22"/>
          <w:szCs w:val="22"/>
          <w:lang w:val="ru-RU"/>
        </w:rPr>
        <w:t xml:space="preserve">отрасли. Выступят топ-менеджеры и </w:t>
      </w:r>
      <w:r w:rsidR="00F70F58">
        <w:rPr>
          <w:rFonts w:ascii="Arial" w:hAnsi="Arial" w:cs="Arial"/>
          <w:sz w:val="22"/>
          <w:szCs w:val="22"/>
          <w:lang w:val="ru-RU"/>
        </w:rPr>
        <w:t xml:space="preserve">руководители направлений </w:t>
      </w:r>
      <w:r w:rsidR="007E2E7C">
        <w:rPr>
          <w:rFonts w:ascii="Arial" w:hAnsi="Arial" w:cs="Arial"/>
          <w:sz w:val="22"/>
          <w:szCs w:val="22"/>
          <w:lang w:val="ru-RU"/>
        </w:rPr>
        <w:t xml:space="preserve">от </w:t>
      </w:r>
      <w:r w:rsidR="00130AC8">
        <w:rPr>
          <w:rFonts w:ascii="Arial" w:hAnsi="Arial" w:cs="Arial"/>
          <w:sz w:val="22"/>
          <w:szCs w:val="22"/>
          <w:lang w:val="ru-RU"/>
        </w:rPr>
        <w:t>АИМ</w:t>
      </w:r>
      <w:r w:rsidR="00130AC8" w:rsidRPr="00130AC8">
        <w:rPr>
          <w:rFonts w:ascii="Arial" w:hAnsi="Arial" w:cs="Arial"/>
          <w:sz w:val="22"/>
          <w:szCs w:val="22"/>
          <w:lang w:val="ru-RU"/>
        </w:rPr>
        <w:t xml:space="preserve"> </w:t>
      </w:r>
      <w:r w:rsidR="00130AC8">
        <w:rPr>
          <w:rFonts w:ascii="Arial" w:hAnsi="Arial" w:cs="Arial"/>
          <w:sz w:val="22"/>
          <w:szCs w:val="22"/>
          <w:lang w:val="ru-RU"/>
        </w:rPr>
        <w:t>МЕНЕДЖМЕНТ</w:t>
      </w:r>
      <w:r w:rsidR="00130AC8" w:rsidRPr="00130AC8">
        <w:rPr>
          <w:rFonts w:ascii="Arial" w:hAnsi="Arial" w:cs="Arial"/>
          <w:sz w:val="22"/>
          <w:szCs w:val="22"/>
          <w:lang w:val="ru-RU"/>
        </w:rPr>
        <w:t xml:space="preserve">, </w:t>
      </w:r>
      <w:r w:rsidR="00130AC8">
        <w:rPr>
          <w:rFonts w:ascii="Arial" w:hAnsi="Arial" w:cs="Arial"/>
          <w:sz w:val="22"/>
          <w:szCs w:val="22"/>
          <w:lang w:val="ru-RU"/>
        </w:rPr>
        <w:t xml:space="preserve">АЛРОСА, </w:t>
      </w:r>
      <w:r w:rsidR="00130AC8" w:rsidRPr="00DE57FA">
        <w:rPr>
          <w:rFonts w:ascii="Arial" w:hAnsi="Arial" w:cs="Arial"/>
          <w:sz w:val="22"/>
          <w:szCs w:val="22"/>
          <w:lang w:val="ru-RU"/>
        </w:rPr>
        <w:t>Михайловский</w:t>
      </w:r>
      <w:r w:rsidR="00130AC8" w:rsidRPr="00130AC8">
        <w:rPr>
          <w:rFonts w:ascii="Arial" w:hAnsi="Arial" w:cs="Arial"/>
          <w:sz w:val="22"/>
          <w:szCs w:val="22"/>
          <w:lang w:val="ru-RU"/>
        </w:rPr>
        <w:t xml:space="preserve"> </w:t>
      </w:r>
      <w:r w:rsidR="00130AC8" w:rsidRPr="00DE57FA">
        <w:rPr>
          <w:rFonts w:ascii="Arial" w:hAnsi="Arial" w:cs="Arial"/>
          <w:sz w:val="22"/>
          <w:szCs w:val="22"/>
          <w:lang w:val="ru-RU"/>
        </w:rPr>
        <w:t>ГОК</w:t>
      </w:r>
      <w:r w:rsidR="00130AC8" w:rsidRPr="00130AC8">
        <w:rPr>
          <w:rFonts w:ascii="Arial" w:hAnsi="Arial" w:cs="Arial"/>
          <w:sz w:val="22"/>
          <w:szCs w:val="22"/>
          <w:lang w:val="ru-RU"/>
        </w:rPr>
        <w:t xml:space="preserve"> </w:t>
      </w:r>
      <w:r w:rsidR="00130AC8" w:rsidRPr="00DE57FA">
        <w:rPr>
          <w:rFonts w:ascii="Arial" w:hAnsi="Arial" w:cs="Arial"/>
          <w:sz w:val="22"/>
          <w:szCs w:val="22"/>
          <w:lang w:val="ru-RU"/>
        </w:rPr>
        <w:t>им</w:t>
      </w:r>
      <w:r w:rsidR="00130AC8" w:rsidRPr="00130AC8">
        <w:rPr>
          <w:rFonts w:ascii="Arial" w:hAnsi="Arial" w:cs="Arial"/>
          <w:sz w:val="22"/>
          <w:szCs w:val="22"/>
          <w:lang w:val="ru-RU"/>
        </w:rPr>
        <w:t xml:space="preserve">. </w:t>
      </w:r>
      <w:r w:rsidR="00130AC8" w:rsidRPr="00DE57FA">
        <w:rPr>
          <w:rFonts w:ascii="Arial" w:hAnsi="Arial" w:cs="Arial"/>
          <w:sz w:val="22"/>
          <w:szCs w:val="22"/>
          <w:lang w:val="ru-RU"/>
        </w:rPr>
        <w:t xml:space="preserve">А. В. </w:t>
      </w:r>
      <w:proofErr w:type="spellStart"/>
      <w:r w:rsidR="00130AC8" w:rsidRPr="00DE57FA">
        <w:rPr>
          <w:rFonts w:ascii="Arial" w:hAnsi="Arial" w:cs="Arial"/>
          <w:sz w:val="22"/>
          <w:szCs w:val="22"/>
          <w:lang w:val="ru-RU"/>
        </w:rPr>
        <w:t>Варичева</w:t>
      </w:r>
      <w:proofErr w:type="spellEnd"/>
      <w:r w:rsidR="00130AC8">
        <w:rPr>
          <w:rFonts w:ascii="Arial" w:hAnsi="Arial" w:cs="Arial"/>
          <w:sz w:val="22"/>
          <w:szCs w:val="22"/>
          <w:lang w:val="ru-RU"/>
        </w:rPr>
        <w:t xml:space="preserve">, </w:t>
      </w:r>
      <w:r w:rsidR="00130AC8" w:rsidRPr="00264907">
        <w:rPr>
          <w:rFonts w:ascii="Arial" w:hAnsi="Arial" w:cs="Arial"/>
          <w:sz w:val="22"/>
          <w:szCs w:val="22"/>
          <w:lang w:val="ru-RU"/>
        </w:rPr>
        <w:t>Новая Горная УК</w:t>
      </w:r>
      <w:r w:rsidR="00130AC8">
        <w:rPr>
          <w:rFonts w:ascii="Arial" w:hAnsi="Arial" w:cs="Arial"/>
          <w:sz w:val="22"/>
          <w:szCs w:val="22"/>
          <w:lang w:val="ru-RU"/>
        </w:rPr>
        <w:t>, Норильский Никель, Полиметалл, ПОЛЮС</w:t>
      </w:r>
      <w:r w:rsidR="00130AC8" w:rsidRPr="00130AC8">
        <w:rPr>
          <w:rFonts w:ascii="Arial" w:hAnsi="Arial" w:cs="Arial"/>
          <w:sz w:val="22"/>
          <w:szCs w:val="22"/>
          <w:lang w:val="ru-RU"/>
        </w:rPr>
        <w:t xml:space="preserve">, </w:t>
      </w:r>
      <w:r w:rsidR="00130AC8" w:rsidRPr="00AE5D24">
        <w:rPr>
          <w:rFonts w:ascii="Arial" w:hAnsi="Arial" w:cs="Arial"/>
          <w:sz w:val="22"/>
          <w:szCs w:val="22"/>
          <w:lang w:val="ru-RU"/>
        </w:rPr>
        <w:t>Распадская угольная компания</w:t>
      </w:r>
      <w:r w:rsidR="00130AC8">
        <w:rPr>
          <w:rFonts w:ascii="Arial" w:hAnsi="Arial" w:cs="Arial"/>
          <w:sz w:val="22"/>
          <w:szCs w:val="22"/>
          <w:lang w:val="ru-RU"/>
        </w:rPr>
        <w:t xml:space="preserve">, </w:t>
      </w:r>
      <w:r w:rsidR="00130AC8" w:rsidRPr="00AE5D24">
        <w:rPr>
          <w:rFonts w:ascii="Arial" w:hAnsi="Arial" w:cs="Arial"/>
          <w:sz w:val="22"/>
          <w:szCs w:val="22"/>
          <w:lang w:val="ru-RU"/>
        </w:rPr>
        <w:t>Русская медная компания</w:t>
      </w:r>
      <w:r w:rsidR="00130AC8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130AC8">
        <w:rPr>
          <w:rFonts w:ascii="Arial" w:hAnsi="Arial" w:cs="Arial"/>
          <w:sz w:val="22"/>
          <w:szCs w:val="22"/>
          <w:lang w:val="ru-RU"/>
        </w:rPr>
        <w:t>Селигдар</w:t>
      </w:r>
      <w:proofErr w:type="spellEnd"/>
      <w:r w:rsidR="00130AC8">
        <w:rPr>
          <w:rFonts w:ascii="Arial" w:hAnsi="Arial" w:cs="Arial"/>
          <w:sz w:val="22"/>
          <w:szCs w:val="22"/>
          <w:lang w:val="ru-RU"/>
        </w:rPr>
        <w:t xml:space="preserve">, </w:t>
      </w:r>
      <w:r w:rsidR="00130AC8" w:rsidRPr="00130AC8">
        <w:rPr>
          <w:rFonts w:ascii="Arial" w:hAnsi="Arial" w:cs="Arial"/>
          <w:sz w:val="22"/>
          <w:szCs w:val="22"/>
        </w:rPr>
        <w:t>Highland</w:t>
      </w:r>
      <w:r w:rsidR="00130AC8" w:rsidRPr="00130AC8">
        <w:rPr>
          <w:rFonts w:ascii="Arial" w:hAnsi="Arial" w:cs="Arial"/>
          <w:sz w:val="22"/>
          <w:szCs w:val="22"/>
          <w:lang w:val="ru-RU"/>
        </w:rPr>
        <w:t xml:space="preserve"> </w:t>
      </w:r>
      <w:r w:rsidR="00130AC8" w:rsidRPr="00130AC8">
        <w:rPr>
          <w:rFonts w:ascii="Arial" w:hAnsi="Arial" w:cs="Arial"/>
          <w:sz w:val="22"/>
          <w:szCs w:val="22"/>
        </w:rPr>
        <w:t>Gold</w:t>
      </w:r>
      <w:r w:rsidR="00130AC8" w:rsidRPr="00130AC8">
        <w:rPr>
          <w:rFonts w:ascii="Arial" w:hAnsi="Arial" w:cs="Arial"/>
          <w:sz w:val="22"/>
          <w:szCs w:val="22"/>
          <w:lang w:val="ru-RU"/>
        </w:rPr>
        <w:t xml:space="preserve"> </w:t>
      </w:r>
      <w:r w:rsidR="00130AC8" w:rsidRPr="00130AC8">
        <w:rPr>
          <w:rFonts w:ascii="Arial" w:hAnsi="Arial" w:cs="Arial"/>
          <w:sz w:val="22"/>
          <w:szCs w:val="22"/>
        </w:rPr>
        <w:t>Mining</w:t>
      </w:r>
      <w:r w:rsidR="00130AC8" w:rsidRPr="00130AC8">
        <w:rPr>
          <w:rFonts w:ascii="Arial" w:hAnsi="Arial" w:cs="Arial"/>
          <w:sz w:val="22"/>
          <w:szCs w:val="22"/>
          <w:lang w:val="ru-RU"/>
        </w:rPr>
        <w:t xml:space="preserve"> </w:t>
      </w:r>
      <w:r w:rsidR="00130AC8" w:rsidRPr="00130AC8">
        <w:rPr>
          <w:rFonts w:ascii="Arial" w:hAnsi="Arial" w:cs="Arial"/>
          <w:sz w:val="22"/>
          <w:szCs w:val="22"/>
        </w:rPr>
        <w:t>Limited</w:t>
      </w:r>
      <w:r w:rsidR="00130AC8">
        <w:rPr>
          <w:rFonts w:ascii="Arial" w:hAnsi="Arial" w:cs="Arial"/>
          <w:sz w:val="22"/>
          <w:szCs w:val="22"/>
          <w:lang w:val="ru-RU"/>
        </w:rPr>
        <w:t xml:space="preserve"> и другие. </w:t>
      </w:r>
    </w:p>
    <w:p w14:paraId="13E61C60" w14:textId="77777777" w:rsidR="007E2E7C" w:rsidRPr="00F70F60" w:rsidRDefault="007E2E7C" w:rsidP="008E1EC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DE0C6A7" w14:textId="70C2E676" w:rsidR="00E64F1B" w:rsidRPr="00B23EF8" w:rsidRDefault="00E64F1B" w:rsidP="00E64F1B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23EF8">
        <w:rPr>
          <w:rFonts w:ascii="Arial" w:hAnsi="Arial" w:cs="Arial"/>
          <w:b/>
          <w:bCs/>
          <w:sz w:val="22"/>
          <w:szCs w:val="22"/>
          <w:lang w:val="ru-RU"/>
        </w:rPr>
        <w:t>Форум лидеров горнодобывающей отрасли (</w:t>
      </w:r>
      <w:r w:rsidR="007957FC" w:rsidRPr="00B23EF8">
        <w:rPr>
          <w:rFonts w:ascii="Arial" w:hAnsi="Arial" w:cs="Arial"/>
          <w:b/>
          <w:bCs/>
          <w:sz w:val="22"/>
          <w:szCs w:val="22"/>
          <w:lang w:val="ru-RU"/>
        </w:rPr>
        <w:t>2</w:t>
      </w:r>
      <w:r w:rsidR="00CC3877" w:rsidRPr="00B23EF8">
        <w:rPr>
          <w:rFonts w:ascii="Arial" w:hAnsi="Arial" w:cs="Arial"/>
          <w:b/>
          <w:bCs/>
          <w:sz w:val="22"/>
          <w:szCs w:val="22"/>
          <w:lang w:val="ru-RU"/>
        </w:rPr>
        <w:t>3</w:t>
      </w:r>
      <w:r w:rsidR="007957FC" w:rsidRPr="00B23EF8">
        <w:rPr>
          <w:rFonts w:ascii="Arial" w:hAnsi="Arial" w:cs="Arial"/>
          <w:b/>
          <w:bCs/>
          <w:sz w:val="22"/>
          <w:szCs w:val="22"/>
          <w:lang w:val="ru-RU"/>
        </w:rPr>
        <w:t>–</w:t>
      </w:r>
      <w:r w:rsidR="00957147" w:rsidRPr="00B23EF8">
        <w:rPr>
          <w:rFonts w:ascii="Arial" w:hAnsi="Arial" w:cs="Arial"/>
          <w:b/>
          <w:bCs/>
          <w:sz w:val="22"/>
          <w:szCs w:val="22"/>
          <w:lang w:val="ru-RU"/>
        </w:rPr>
        <w:t>2</w:t>
      </w:r>
      <w:r w:rsidR="00CC3877" w:rsidRPr="00B23EF8">
        <w:rPr>
          <w:rFonts w:ascii="Arial" w:hAnsi="Arial" w:cs="Arial"/>
          <w:b/>
          <w:bCs/>
          <w:sz w:val="22"/>
          <w:szCs w:val="22"/>
          <w:lang w:val="ru-RU"/>
        </w:rPr>
        <w:t>5</w:t>
      </w:r>
      <w:r w:rsidR="00957147" w:rsidRPr="00B23EF8">
        <w:rPr>
          <w:rFonts w:ascii="Arial" w:hAnsi="Arial" w:cs="Arial"/>
          <w:b/>
          <w:bCs/>
          <w:sz w:val="22"/>
          <w:szCs w:val="22"/>
          <w:lang w:val="ru-RU"/>
        </w:rPr>
        <w:t xml:space="preserve"> апреля</w:t>
      </w:r>
      <w:r w:rsidRPr="00B23EF8">
        <w:rPr>
          <w:rFonts w:ascii="Arial" w:hAnsi="Arial" w:cs="Arial"/>
          <w:b/>
          <w:bCs/>
          <w:sz w:val="22"/>
          <w:szCs w:val="22"/>
          <w:lang w:val="ru-RU"/>
        </w:rPr>
        <w:t>)</w:t>
      </w:r>
    </w:p>
    <w:p w14:paraId="6331F71E" w14:textId="77777777" w:rsidR="00E64F1B" w:rsidRPr="000F752F" w:rsidRDefault="00E64F1B" w:rsidP="00E64F1B">
      <w:pPr>
        <w:jc w:val="both"/>
        <w:rPr>
          <w:rFonts w:ascii="Arial" w:hAnsi="Arial" w:cs="Arial"/>
          <w:sz w:val="22"/>
          <w:szCs w:val="22"/>
          <w:highlight w:val="lightGray"/>
          <w:lang w:val="ru-RU"/>
        </w:rPr>
      </w:pPr>
    </w:p>
    <w:p w14:paraId="3CF47613" w14:textId="30F7ED90" w:rsidR="00A94E92" w:rsidRPr="00E80E8E" w:rsidRDefault="00300593" w:rsidP="00A94E9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80E8E">
        <w:rPr>
          <w:rFonts w:ascii="Arial" w:hAnsi="Arial" w:cs="Arial"/>
          <w:bCs/>
          <w:sz w:val="22"/>
          <w:szCs w:val="22"/>
          <w:lang w:val="ru-RU"/>
        </w:rPr>
        <w:t>23–25</w:t>
      </w:r>
      <w:r w:rsidR="00E64F1B" w:rsidRPr="00E80E8E">
        <w:rPr>
          <w:rFonts w:ascii="Arial" w:hAnsi="Arial" w:cs="Arial"/>
          <w:bCs/>
          <w:sz w:val="22"/>
          <w:szCs w:val="22"/>
          <w:lang w:val="ru-RU"/>
        </w:rPr>
        <w:t xml:space="preserve"> апреля состоится </w:t>
      </w:r>
      <w:r w:rsidR="00E64F1B" w:rsidRPr="00E80E8E">
        <w:rPr>
          <w:rFonts w:ascii="Arial" w:hAnsi="Arial" w:cs="Arial"/>
          <w:b/>
          <w:sz w:val="22"/>
          <w:szCs w:val="22"/>
          <w:lang w:val="ru-RU"/>
        </w:rPr>
        <w:t>«Форум лидеров горнодобывающей отрасли»,</w:t>
      </w:r>
      <w:r w:rsidR="00E64F1B" w:rsidRPr="00E80E8E">
        <w:rPr>
          <w:rFonts w:ascii="Arial" w:hAnsi="Arial" w:cs="Arial"/>
          <w:bCs/>
          <w:sz w:val="22"/>
          <w:szCs w:val="22"/>
          <w:lang w:val="ru-RU"/>
        </w:rPr>
        <w:t xml:space="preserve"> на котором </w:t>
      </w:r>
      <w:r w:rsidR="00CC3877" w:rsidRPr="00E80E8E">
        <w:rPr>
          <w:rFonts w:ascii="Arial" w:hAnsi="Arial" w:cs="Arial"/>
          <w:sz w:val="22"/>
          <w:szCs w:val="22"/>
          <w:lang w:val="ru-RU"/>
        </w:rPr>
        <w:t>руководители и специалисты горнодобывающих предприятий, горно-обогатительных комбинатов, геологоразведочных компаний</w:t>
      </w:r>
      <w:r w:rsidR="00E64F1B" w:rsidRPr="00E80E8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94E92" w:rsidRPr="00E80E8E">
        <w:rPr>
          <w:rFonts w:ascii="Arial" w:hAnsi="Arial" w:cs="Arial"/>
          <w:sz w:val="22"/>
          <w:szCs w:val="22"/>
          <w:lang w:val="ru-RU"/>
        </w:rPr>
        <w:t>обсудят вопросы устойчивости горных предприятий в контексте инноваций, бизнес-процессов и управления. Также в рамках мероприятия будут представлены результаты нового исследования о текущем состоянии и перспективах цифровизации ГМК.</w:t>
      </w:r>
    </w:p>
    <w:p w14:paraId="096299F6" w14:textId="77777777" w:rsidR="00A94E92" w:rsidRPr="00E80E8E" w:rsidRDefault="00A94E92" w:rsidP="00A94E9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8AB589B" w14:textId="530EEB5A" w:rsidR="00A94E92" w:rsidRPr="00E80E8E" w:rsidRDefault="00A94E92" w:rsidP="00A94E9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80E8E">
        <w:rPr>
          <w:rFonts w:ascii="Arial" w:hAnsi="Arial" w:cs="Arial"/>
          <w:sz w:val="22"/>
          <w:szCs w:val="22"/>
          <w:lang w:val="ru-RU"/>
        </w:rPr>
        <w:t xml:space="preserve">Как и в прошлом году, главная пленарная сессия Форума будет разделена на три части. Общая тема для всех них — «Ключевые факторы устойчивости горнодобывающей отрасли РФ. Инновации, бизнес-процессы, управление». </w:t>
      </w:r>
    </w:p>
    <w:p w14:paraId="68106633" w14:textId="77777777" w:rsidR="00A94E92" w:rsidRPr="00E80E8E" w:rsidRDefault="00A94E92" w:rsidP="00A94E9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82DA265" w14:textId="77777777" w:rsidR="00A94E92" w:rsidRPr="00E80E8E" w:rsidRDefault="00A94E92" w:rsidP="00A94E9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80E8E">
        <w:rPr>
          <w:rFonts w:ascii="Arial" w:hAnsi="Arial" w:cs="Arial"/>
          <w:sz w:val="22"/>
          <w:szCs w:val="22"/>
          <w:lang w:val="ru-RU"/>
        </w:rPr>
        <w:t xml:space="preserve">На традиционной для Форума конференции «Опыт решения кадровых вопросов добывающими компаниями» под эгидой Women in Mining Russia в этом году фокус внимания будет на теме привлечения в отрасль новых групп соискателей. </w:t>
      </w:r>
    </w:p>
    <w:p w14:paraId="69BBDDCC" w14:textId="77777777" w:rsidR="00A94E92" w:rsidRPr="00E80E8E" w:rsidRDefault="00A94E92" w:rsidP="00A94E9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738C488" w14:textId="1C84E4EF" w:rsidR="00A94E92" w:rsidRPr="00E80E8E" w:rsidRDefault="00A94E92" w:rsidP="00A94E9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80E8E">
        <w:rPr>
          <w:rFonts w:ascii="Arial" w:hAnsi="Arial" w:cs="Arial"/>
          <w:sz w:val="22"/>
          <w:szCs w:val="22"/>
          <w:lang w:val="ru-RU"/>
        </w:rPr>
        <w:t xml:space="preserve">Кроме того, в рамках Форума состоится награждение победителей конкурса проектов цифровизации горной отрасли «Горная индустрия 4.0» с последующей кейс-сессией. </w:t>
      </w:r>
    </w:p>
    <w:p w14:paraId="07D8850E" w14:textId="77777777" w:rsidR="00A94E92" w:rsidRPr="00E80E8E" w:rsidRDefault="00A94E92" w:rsidP="00A94E9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8750FED" w14:textId="6904F4DE" w:rsidR="00A94E92" w:rsidRDefault="00A94E92" w:rsidP="00A94E9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80E8E">
        <w:rPr>
          <w:rFonts w:ascii="Arial" w:hAnsi="Arial" w:cs="Arial"/>
          <w:sz w:val="22"/>
          <w:szCs w:val="22"/>
          <w:lang w:val="ru-RU"/>
        </w:rPr>
        <w:t xml:space="preserve">Главные сессии Форума будут транслироваться онлайн: доступ к эфиру — по </w:t>
      </w:r>
      <w:hyperlink r:id="rId17" w:history="1">
        <w:r w:rsidRPr="00E80E8E">
          <w:rPr>
            <w:rFonts w:ascii="Arial" w:hAnsi="Arial" w:cs="Arial"/>
            <w:sz w:val="22"/>
            <w:szCs w:val="22"/>
            <w:lang w:val="ru-RU"/>
          </w:rPr>
          <w:t>ссылке</w:t>
        </w:r>
      </w:hyperlink>
      <w:r w:rsidR="00657015" w:rsidRPr="00E80E8E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8" w:history="1">
        <w:r w:rsidR="00657015" w:rsidRPr="00E80E8E">
          <w:rPr>
            <w:rStyle w:val="Hyperlink"/>
            <w:rFonts w:ascii="Arial" w:hAnsi="Arial" w:cs="Arial"/>
            <w:sz w:val="22"/>
            <w:szCs w:val="22"/>
            <w:lang w:val="ru-RU"/>
          </w:rPr>
          <w:t>https://online.miningworld.ru/</w:t>
        </w:r>
      </w:hyperlink>
    </w:p>
    <w:p w14:paraId="5187B708" w14:textId="77777777" w:rsidR="00A93B45" w:rsidRDefault="00A93B45" w:rsidP="00A94E9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B0E2421" w14:textId="77777777" w:rsidR="0049403F" w:rsidRDefault="00A93B45" w:rsidP="00A93B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>Экспертные конференции и круглые столы (23–2</w:t>
      </w:r>
      <w:r w:rsidR="00883513"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>5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 xml:space="preserve"> апреля, конференц-залы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G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 xml:space="preserve"> и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</w:t>
      </w:r>
      <w:r w:rsidR="00883513"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>, зал Форум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>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6E516F" w14:textId="20CEDD57" w:rsidR="00A93B45" w:rsidRPr="00A93B45" w:rsidRDefault="00A93B45" w:rsidP="00A93B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sz w:val="22"/>
          <w:szCs w:val="22"/>
          <w:lang w:val="ru-RU"/>
        </w:rPr>
        <w:t>В ходе работы конференции «Золото и технологии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 xml:space="preserve">», </w:t>
      </w:r>
      <w:r>
        <w:rPr>
          <w:rStyle w:val="normaltextrun"/>
          <w:rFonts w:ascii="Arial" w:hAnsi="Arial" w:cs="Arial"/>
          <w:sz w:val="22"/>
          <w:szCs w:val="22"/>
          <w:lang w:val="ru-RU"/>
        </w:rPr>
        <w:t xml:space="preserve">которая состоится 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>23 апреля</w:t>
      </w:r>
      <w:r>
        <w:rPr>
          <w:rStyle w:val="normaltextrun"/>
          <w:rFonts w:ascii="Arial" w:hAnsi="Arial" w:cs="Arial"/>
          <w:sz w:val="22"/>
          <w:szCs w:val="22"/>
          <w:lang w:val="ru-RU"/>
        </w:rPr>
        <w:t>,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ru-RU"/>
        </w:rPr>
        <w:t>эксперты и специалисты золотодобывающих предприятий обсудят состояние и перспективы развития золотодобывающей промышленности России, месторождения с</w:t>
      </w:r>
      <w:r w:rsidR="00713BAC">
        <w:rPr>
          <w:rStyle w:val="normaltextrun"/>
          <w:rFonts w:ascii="Arial" w:hAnsi="Arial" w:cs="Arial"/>
          <w:sz w:val="22"/>
          <w:szCs w:val="22"/>
          <w:lang w:val="ru-RU"/>
        </w:rPr>
        <w:t>о сложными рудами.</w:t>
      </w:r>
      <w:r w:rsidR="004B00D2">
        <w:rPr>
          <w:rStyle w:val="normaltextrun"/>
          <w:rFonts w:ascii="Arial" w:hAnsi="Arial" w:cs="Arial"/>
          <w:sz w:val="22"/>
          <w:szCs w:val="22"/>
          <w:lang w:val="ru-RU"/>
        </w:rPr>
        <w:t xml:space="preserve"> </w:t>
      </w:r>
      <w:r w:rsidR="00596F78">
        <w:rPr>
          <w:rStyle w:val="normaltextrun"/>
          <w:rFonts w:ascii="Arial" w:hAnsi="Arial" w:cs="Arial"/>
          <w:sz w:val="22"/>
          <w:szCs w:val="22"/>
          <w:lang w:val="ru-RU"/>
        </w:rPr>
        <w:t xml:space="preserve">Следом пройдет конференция </w:t>
      </w:r>
      <w:r w:rsidR="00286066">
        <w:rPr>
          <w:rStyle w:val="normaltextrun"/>
          <w:rFonts w:ascii="Arial" w:hAnsi="Arial" w:cs="Arial"/>
          <w:sz w:val="22"/>
          <w:szCs w:val="22"/>
          <w:lang w:val="ru-RU"/>
        </w:rPr>
        <w:t xml:space="preserve">«Геологоразведка. </w:t>
      </w:r>
      <w:r w:rsidR="00286066" w:rsidRPr="00286066">
        <w:rPr>
          <w:rStyle w:val="normaltextrun"/>
          <w:rFonts w:ascii="Arial" w:hAnsi="Arial" w:cs="Arial"/>
          <w:sz w:val="22"/>
          <w:szCs w:val="22"/>
          <w:lang w:val="ru-RU"/>
        </w:rPr>
        <w:t>Пути повышения эффективности и интенсивности ранней стадии поисковых работ</w:t>
      </w:r>
      <w:r w:rsidR="00286066">
        <w:rPr>
          <w:rStyle w:val="normaltextrun"/>
          <w:rFonts w:ascii="Arial" w:hAnsi="Arial" w:cs="Arial"/>
          <w:sz w:val="22"/>
          <w:szCs w:val="22"/>
          <w:lang w:val="ru-RU"/>
        </w:rPr>
        <w:t xml:space="preserve">». </w:t>
      </w:r>
    </w:p>
    <w:p w14:paraId="01F64621" w14:textId="6933E9EE" w:rsidR="00A93B45" w:rsidRPr="00A93B45" w:rsidRDefault="00A93B45" w:rsidP="00D27386">
      <w:pPr>
        <w:pStyle w:val="paragraph"/>
        <w:spacing w:before="0" w:beforeAutospacing="0" w:after="0" w:afterAutospacing="0"/>
        <w:ind w:firstLine="792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5FED1962" w14:textId="3350BEAD" w:rsidR="00A93B45" w:rsidRPr="00612945" w:rsidRDefault="00A93B45" w:rsidP="00A93B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>2</w:t>
      </w:r>
      <w:r w:rsidR="00D27386"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>4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 xml:space="preserve"> апреля</w:t>
      </w:r>
      <w:r>
        <w:rPr>
          <w:rStyle w:val="normaltextrun"/>
          <w:rFonts w:ascii="Arial" w:hAnsi="Arial" w:cs="Arial"/>
          <w:sz w:val="22"/>
          <w:szCs w:val="22"/>
          <w:lang w:val="ru-RU"/>
        </w:rPr>
        <w:t xml:space="preserve"> состоится конференция «Обогащение и переработка минерального сырья». </w:t>
      </w:r>
    </w:p>
    <w:p w14:paraId="25F3A3B1" w14:textId="77777777" w:rsidR="00A93B45" w:rsidRPr="00A93B45" w:rsidRDefault="00A93B45" w:rsidP="00A93B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33E5A1F" w14:textId="3BEF47C9" w:rsidR="00872D39" w:rsidRDefault="00872D39" w:rsidP="00A93B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ru-RU"/>
        </w:rPr>
      </w:pPr>
      <w:r w:rsidRPr="00E80E8E"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>Впервые</w:t>
      </w:r>
      <w:r>
        <w:rPr>
          <w:rStyle w:val="normaltextrun"/>
          <w:rFonts w:ascii="Arial" w:hAnsi="Arial" w:cs="Arial"/>
          <w:sz w:val="22"/>
          <w:szCs w:val="22"/>
          <w:lang w:val="ru-RU"/>
        </w:rPr>
        <w:t xml:space="preserve"> в рамках деловой программы будут проведены Круглые столы:</w:t>
      </w:r>
    </w:p>
    <w:p w14:paraId="31A2B1EB" w14:textId="77777777" w:rsidR="00740165" w:rsidRDefault="00740165" w:rsidP="00A94E9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48A327D" w14:textId="1D2DA36F" w:rsidR="00A93B45" w:rsidRPr="00B13FA8" w:rsidRDefault="000B7055" w:rsidP="00B13FA8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B13FA8">
        <w:rPr>
          <w:rFonts w:ascii="Arial" w:hAnsi="Arial" w:cs="Arial"/>
          <w:b/>
          <w:bCs/>
        </w:rPr>
        <w:t>«</w:t>
      </w:r>
      <w:r w:rsidR="00740165" w:rsidRPr="00B13FA8">
        <w:rPr>
          <w:rFonts w:ascii="Arial" w:hAnsi="Arial" w:cs="Arial"/>
          <w:b/>
          <w:bCs/>
        </w:rPr>
        <w:t>Импортозамещающие технологии и комплектующие для горного производства и металлургии. Открытый диалог, обмен опытом между недропользователями и поставщиками</w:t>
      </w:r>
      <w:r w:rsidRPr="00B13FA8">
        <w:rPr>
          <w:rFonts w:ascii="Arial" w:hAnsi="Arial" w:cs="Arial"/>
          <w:b/>
          <w:bCs/>
        </w:rPr>
        <w:t>»</w:t>
      </w:r>
      <w:r w:rsidRPr="00B13FA8">
        <w:rPr>
          <w:rFonts w:ascii="Arial" w:hAnsi="Arial" w:cs="Arial"/>
        </w:rPr>
        <w:t xml:space="preserve"> - 24 апреля, зал C.</w:t>
      </w:r>
    </w:p>
    <w:p w14:paraId="0957E6B9" w14:textId="77777777" w:rsidR="000B7055" w:rsidRPr="00B23EF8" w:rsidRDefault="000B7055" w:rsidP="00A94E9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D0924BF" w14:textId="74FDE9D6" w:rsidR="000B7055" w:rsidRPr="00B13FA8" w:rsidRDefault="00B36933" w:rsidP="00B13FA8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B13FA8">
        <w:rPr>
          <w:rFonts w:ascii="Arial" w:hAnsi="Arial" w:cs="Arial"/>
          <w:b/>
          <w:bCs/>
        </w:rPr>
        <w:t xml:space="preserve">«Практика внедрения и применения ИИ в горной отрасли» </w:t>
      </w:r>
      <w:r w:rsidRPr="00B13FA8">
        <w:rPr>
          <w:rFonts w:ascii="Arial" w:hAnsi="Arial" w:cs="Arial"/>
        </w:rPr>
        <w:t>- 24 апреля, зал G.</w:t>
      </w:r>
    </w:p>
    <w:p w14:paraId="4ED3DD90" w14:textId="77777777" w:rsidR="00B36933" w:rsidRPr="00B23EF8" w:rsidRDefault="00B36933" w:rsidP="00A94E9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444C685" w14:textId="57B133B4" w:rsidR="00B36933" w:rsidRPr="00B13FA8" w:rsidRDefault="00D17DF3" w:rsidP="00B13FA8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B13FA8">
        <w:rPr>
          <w:rFonts w:ascii="Arial" w:hAnsi="Arial" w:cs="Arial"/>
          <w:b/>
          <w:bCs/>
        </w:rPr>
        <w:t>«Эффекты применения новых российских технологий в горной промышленности. Успешные практики комплексной автоматизации»</w:t>
      </w:r>
      <w:r w:rsidRPr="00B13FA8">
        <w:rPr>
          <w:rFonts w:ascii="Arial" w:hAnsi="Arial" w:cs="Arial"/>
        </w:rPr>
        <w:t xml:space="preserve"> - 25 апреля, зал Форум.</w:t>
      </w:r>
    </w:p>
    <w:p w14:paraId="55562757" w14:textId="10F368F3" w:rsidR="00E64F1B" w:rsidRPr="000F752F" w:rsidRDefault="00E64F1B" w:rsidP="00E64F1B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0F752F">
        <w:rPr>
          <w:rFonts w:ascii="Arial" w:hAnsi="Arial" w:cs="Arial"/>
          <w:bCs/>
          <w:sz w:val="22"/>
          <w:szCs w:val="22"/>
          <w:lang w:val="ru-RU"/>
        </w:rPr>
        <w:tab/>
      </w:r>
      <w:r w:rsidRPr="000F752F">
        <w:rPr>
          <w:rFonts w:ascii="Arial" w:hAnsi="Arial" w:cs="Arial"/>
          <w:bCs/>
          <w:sz w:val="22"/>
          <w:szCs w:val="22"/>
          <w:lang w:val="ru-RU"/>
        </w:rPr>
        <w:tab/>
      </w:r>
      <w:r w:rsidRPr="000F752F">
        <w:rPr>
          <w:rFonts w:ascii="Arial" w:hAnsi="Arial" w:cs="Arial"/>
          <w:bCs/>
          <w:sz w:val="22"/>
          <w:szCs w:val="22"/>
          <w:lang w:val="ru-RU"/>
        </w:rPr>
        <w:tab/>
      </w:r>
      <w:r w:rsidRPr="000F752F">
        <w:rPr>
          <w:rFonts w:ascii="Arial" w:hAnsi="Arial" w:cs="Arial"/>
          <w:bCs/>
          <w:sz w:val="22"/>
          <w:szCs w:val="22"/>
          <w:lang w:val="ru-RU"/>
        </w:rPr>
        <w:tab/>
      </w:r>
      <w:r w:rsidRPr="000F752F">
        <w:rPr>
          <w:rFonts w:ascii="Arial" w:hAnsi="Arial" w:cs="Arial"/>
          <w:bCs/>
          <w:sz w:val="22"/>
          <w:szCs w:val="22"/>
          <w:lang w:val="ru-RU"/>
        </w:rPr>
        <w:tab/>
      </w:r>
      <w:r w:rsidRPr="000F752F">
        <w:rPr>
          <w:rFonts w:ascii="Arial" w:hAnsi="Arial" w:cs="Arial"/>
          <w:bCs/>
          <w:sz w:val="22"/>
          <w:szCs w:val="22"/>
          <w:lang w:val="ru-RU"/>
        </w:rPr>
        <w:tab/>
      </w:r>
      <w:r w:rsidRPr="000F752F">
        <w:rPr>
          <w:rFonts w:ascii="Arial" w:hAnsi="Arial" w:cs="Arial"/>
          <w:bCs/>
          <w:sz w:val="22"/>
          <w:szCs w:val="22"/>
          <w:lang w:val="ru-RU"/>
        </w:rPr>
        <w:tab/>
      </w:r>
      <w:r w:rsidRPr="000F752F">
        <w:rPr>
          <w:rFonts w:ascii="Arial" w:hAnsi="Arial" w:cs="Arial"/>
          <w:bCs/>
          <w:sz w:val="22"/>
          <w:szCs w:val="22"/>
          <w:lang w:val="ru-RU"/>
        </w:rPr>
        <w:tab/>
      </w:r>
    </w:p>
    <w:p w14:paraId="6F387192" w14:textId="77777777" w:rsidR="007315BB" w:rsidRDefault="00E64F1B" w:rsidP="00E64F1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3597E">
        <w:rPr>
          <w:rFonts w:ascii="Arial" w:eastAsia="Times New Roman" w:hAnsi="Arial" w:cs="Arial"/>
          <w:b/>
          <w:bCs/>
          <w:sz w:val="22"/>
          <w:szCs w:val="22"/>
          <w:lang w:val="ru-RU"/>
        </w:rPr>
        <w:t>Соорганизатор</w:t>
      </w:r>
      <w:r w:rsidR="0082644B">
        <w:rPr>
          <w:rFonts w:ascii="Arial" w:eastAsia="Times New Roman" w:hAnsi="Arial" w:cs="Arial"/>
          <w:b/>
          <w:bCs/>
          <w:sz w:val="22"/>
          <w:szCs w:val="22"/>
          <w:lang w:val="ru-RU"/>
        </w:rPr>
        <w:t>ы</w:t>
      </w:r>
      <w:r w:rsidRPr="0023597E">
        <w:rPr>
          <w:rFonts w:ascii="Arial" w:eastAsia="Times New Roman" w:hAnsi="Arial" w:cs="Arial"/>
          <w:b/>
          <w:bCs/>
          <w:sz w:val="22"/>
          <w:szCs w:val="22"/>
          <w:lang w:val="ru-RU"/>
        </w:rPr>
        <w:t xml:space="preserve"> </w:t>
      </w:r>
      <w:r w:rsidR="006B1703">
        <w:rPr>
          <w:rFonts w:ascii="Arial" w:eastAsia="Times New Roman" w:hAnsi="Arial" w:cs="Arial"/>
          <w:b/>
          <w:bCs/>
          <w:sz w:val="22"/>
          <w:szCs w:val="22"/>
          <w:lang w:val="ru-RU"/>
        </w:rPr>
        <w:t xml:space="preserve">и партнеры </w:t>
      </w:r>
      <w:r w:rsidRPr="0023597E">
        <w:rPr>
          <w:rFonts w:ascii="Arial" w:eastAsia="Times New Roman" w:hAnsi="Arial" w:cs="Arial"/>
          <w:b/>
          <w:bCs/>
          <w:sz w:val="22"/>
          <w:szCs w:val="22"/>
          <w:lang w:val="ru-RU"/>
        </w:rPr>
        <w:t>деловой программы</w:t>
      </w:r>
      <w:r w:rsidRPr="000F752F">
        <w:rPr>
          <w:rFonts w:ascii="Arial" w:eastAsia="Times New Roman" w:hAnsi="Arial" w:cs="Arial"/>
          <w:sz w:val="22"/>
          <w:szCs w:val="22"/>
          <w:lang w:val="ru-RU"/>
        </w:rPr>
        <w:t>:</w:t>
      </w:r>
      <w:r w:rsidRPr="000F752F">
        <w:rPr>
          <w:rFonts w:ascii="Arial" w:eastAsia="Times New Roman" w:hAnsi="Arial" w:cs="Arial"/>
          <w:b/>
          <w:bCs/>
          <w:sz w:val="22"/>
          <w:szCs w:val="22"/>
          <w:lang w:val="ru-RU"/>
        </w:rPr>
        <w:t xml:space="preserve"> </w:t>
      </w:r>
      <w:r w:rsidRPr="000F752F">
        <w:rPr>
          <w:rFonts w:ascii="Arial" w:hAnsi="Arial" w:cs="Arial"/>
          <w:sz w:val="22"/>
          <w:szCs w:val="22"/>
          <w:lang w:val="ru-RU"/>
        </w:rPr>
        <w:t xml:space="preserve">ГК </w:t>
      </w:r>
      <w:r w:rsidR="00CC3877">
        <w:rPr>
          <w:rFonts w:ascii="Arial" w:hAnsi="Arial" w:cs="Arial"/>
          <w:sz w:val="22"/>
          <w:szCs w:val="22"/>
          <w:lang w:val="ru-RU"/>
        </w:rPr>
        <w:t>«</w:t>
      </w:r>
      <w:r w:rsidRPr="000F752F">
        <w:rPr>
          <w:rFonts w:ascii="Arial" w:hAnsi="Arial" w:cs="Arial"/>
          <w:sz w:val="22"/>
          <w:szCs w:val="22"/>
          <w:lang w:val="ru-RU"/>
        </w:rPr>
        <w:t>Цифра</w:t>
      </w:r>
      <w:r w:rsidR="00CC3877">
        <w:rPr>
          <w:rFonts w:ascii="Arial" w:hAnsi="Arial" w:cs="Arial"/>
          <w:sz w:val="22"/>
          <w:szCs w:val="22"/>
          <w:lang w:val="ru-RU"/>
        </w:rPr>
        <w:t xml:space="preserve">», </w:t>
      </w:r>
      <w:r w:rsidRPr="000F752F">
        <w:rPr>
          <w:rFonts w:ascii="Arial" w:hAnsi="Arial" w:cs="Arial"/>
          <w:sz w:val="22"/>
          <w:szCs w:val="22"/>
          <w:lang w:val="ru-RU"/>
        </w:rPr>
        <w:t>НО «WOMEN IN MINING»,</w:t>
      </w:r>
      <w:r w:rsidR="001C05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1C053B" w:rsidRPr="0082644B">
        <w:rPr>
          <w:lang w:val="ru-RU"/>
        </w:rPr>
        <w:t>Excellence</w:t>
      </w:r>
      <w:proofErr w:type="spellEnd"/>
      <w:r w:rsidR="001C053B" w:rsidRPr="0082644B">
        <w:rPr>
          <w:lang w:val="ru-RU"/>
        </w:rPr>
        <w:t xml:space="preserve"> Expert</w:t>
      </w:r>
      <w:r w:rsidR="001C053B">
        <w:rPr>
          <w:lang w:val="ru-RU"/>
        </w:rPr>
        <w:t>,</w:t>
      </w:r>
      <w:r w:rsidR="001C053B" w:rsidRPr="0082644B">
        <w:rPr>
          <w:lang w:val="ru-RU"/>
        </w:rPr>
        <w:t xml:space="preserve"> </w:t>
      </w:r>
      <w:r w:rsidR="0082644B">
        <w:rPr>
          <w:rFonts w:ascii="Arial" w:hAnsi="Arial" w:cs="Arial"/>
          <w:sz w:val="22"/>
          <w:szCs w:val="22"/>
          <w:lang w:val="ru-RU"/>
        </w:rPr>
        <w:t>ГК</w:t>
      </w:r>
      <w:r w:rsidR="00D17DF3">
        <w:rPr>
          <w:rFonts w:ascii="Arial" w:hAnsi="Arial" w:cs="Arial"/>
          <w:sz w:val="22"/>
          <w:szCs w:val="22"/>
          <w:lang w:val="ru-RU"/>
        </w:rPr>
        <w:t xml:space="preserve"> </w:t>
      </w:r>
      <w:r w:rsidR="0082644B">
        <w:rPr>
          <w:rFonts w:ascii="Arial" w:hAnsi="Arial" w:cs="Arial"/>
          <w:sz w:val="22"/>
          <w:szCs w:val="22"/>
          <w:lang w:val="ru-RU"/>
        </w:rPr>
        <w:t>«</w:t>
      </w:r>
      <w:r w:rsidR="0082644B" w:rsidRPr="0082644B">
        <w:rPr>
          <w:rFonts w:ascii="Arial" w:hAnsi="Arial" w:cs="Arial"/>
          <w:sz w:val="22"/>
          <w:szCs w:val="22"/>
          <w:lang w:val="ru-RU"/>
        </w:rPr>
        <w:t>НОВОМЭК</w:t>
      </w:r>
      <w:r w:rsidR="0082644B" w:rsidRPr="0082644B">
        <w:rPr>
          <w:lang w:val="ru-RU"/>
        </w:rPr>
        <w:t xml:space="preserve">», </w:t>
      </w:r>
      <w:r w:rsidR="00550D6B" w:rsidRPr="0082644B">
        <w:rPr>
          <w:lang w:val="ru-RU"/>
        </w:rPr>
        <w:t>«</w:t>
      </w:r>
      <w:r w:rsidR="0082644B" w:rsidRPr="0082644B">
        <w:rPr>
          <w:lang w:val="ru-RU"/>
        </w:rPr>
        <w:t>Механобр</w:t>
      </w:r>
      <w:r w:rsidR="0082644B" w:rsidRPr="0082644B">
        <w:rPr>
          <w:rFonts w:ascii="Arial" w:hAnsi="Arial" w:cs="Arial"/>
          <w:sz w:val="22"/>
          <w:szCs w:val="22"/>
          <w:lang w:val="ru-RU"/>
        </w:rPr>
        <w:t xml:space="preserve"> Инжиниринг», </w:t>
      </w:r>
      <w:r w:rsidR="002505FA" w:rsidRPr="0082644B">
        <w:rPr>
          <w:rFonts w:ascii="Arial" w:hAnsi="Arial" w:cs="Arial"/>
          <w:sz w:val="22"/>
          <w:szCs w:val="22"/>
          <w:lang w:val="ru-RU"/>
        </w:rPr>
        <w:t>журнал</w:t>
      </w:r>
      <w:r w:rsidRPr="000F752F">
        <w:rPr>
          <w:rFonts w:ascii="Arial" w:hAnsi="Arial" w:cs="Arial"/>
          <w:sz w:val="22"/>
          <w:szCs w:val="22"/>
          <w:lang w:val="ru-RU"/>
        </w:rPr>
        <w:t xml:space="preserve"> «Золото и технологии»</w:t>
      </w:r>
      <w:r w:rsidR="002505FA" w:rsidRPr="000F752F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15A109D" w14:textId="722A8F2A" w:rsidR="00E64F1B" w:rsidRPr="000F752F" w:rsidRDefault="00E64F1B" w:rsidP="00E64F1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F752F">
        <w:rPr>
          <w:rFonts w:ascii="Arial" w:hAnsi="Arial" w:cs="Arial"/>
          <w:sz w:val="22"/>
          <w:szCs w:val="22"/>
          <w:lang w:val="ru-RU"/>
        </w:rPr>
        <w:t xml:space="preserve">Генеральный партнер деловой программы: </w:t>
      </w:r>
      <w:r w:rsidR="0082644B" w:rsidRPr="00CC3877">
        <w:rPr>
          <w:rFonts w:ascii="Arial" w:hAnsi="Arial" w:cs="Arial"/>
          <w:sz w:val="22"/>
          <w:szCs w:val="22"/>
          <w:lang w:val="ru-RU"/>
        </w:rPr>
        <w:t>«Гормаш Глобал</w:t>
      </w:r>
      <w:r w:rsidR="00E37DF6">
        <w:rPr>
          <w:rFonts w:ascii="Arial" w:hAnsi="Arial" w:cs="Arial"/>
          <w:sz w:val="22"/>
          <w:szCs w:val="22"/>
          <w:lang w:val="ru-RU"/>
        </w:rPr>
        <w:t>»</w:t>
      </w:r>
    </w:p>
    <w:p w14:paraId="20134B77" w14:textId="77777777" w:rsidR="00CC5725" w:rsidRDefault="00CC5725" w:rsidP="009664F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33A0CA0" w14:textId="66C2B5C0" w:rsidR="009A6060" w:rsidRPr="009A6060" w:rsidRDefault="009A6060" w:rsidP="009664F9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A6060">
        <w:rPr>
          <w:rFonts w:ascii="Arial" w:hAnsi="Arial" w:cs="Arial"/>
          <w:b/>
          <w:bCs/>
          <w:sz w:val="28"/>
          <w:szCs w:val="28"/>
          <w:lang w:val="ru-RU"/>
        </w:rPr>
        <w:t xml:space="preserve">Новинки выставки </w:t>
      </w:r>
    </w:p>
    <w:p w14:paraId="23E6C9CB" w14:textId="77777777" w:rsidR="009A6060" w:rsidRDefault="009A6060" w:rsidP="009664F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ACFC66B" w14:textId="76E3D00A" w:rsidR="009A6060" w:rsidRDefault="00676D39" w:rsidP="009664F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76D39">
        <w:rPr>
          <w:rFonts w:ascii="Arial" w:hAnsi="Arial" w:cs="Arial"/>
          <w:sz w:val="22"/>
          <w:szCs w:val="22"/>
          <w:lang w:val="ru-RU"/>
        </w:rPr>
        <w:t>Помимо классической</w:t>
      </w:r>
      <w:r w:rsidR="00311B05">
        <w:rPr>
          <w:rFonts w:ascii="Arial" w:hAnsi="Arial" w:cs="Arial"/>
          <w:sz w:val="22"/>
          <w:szCs w:val="22"/>
          <w:lang w:val="ru-RU"/>
        </w:rPr>
        <w:t xml:space="preserve"> и специальной </w:t>
      </w:r>
      <w:r w:rsidRPr="00676D39">
        <w:rPr>
          <w:rFonts w:ascii="Arial" w:hAnsi="Arial" w:cs="Arial"/>
          <w:sz w:val="22"/>
          <w:szCs w:val="22"/>
          <w:lang w:val="ru-RU"/>
        </w:rPr>
        <w:t>экспозиц</w:t>
      </w:r>
      <w:r w:rsidR="00311B05">
        <w:rPr>
          <w:rFonts w:ascii="Arial" w:hAnsi="Arial" w:cs="Arial"/>
          <w:sz w:val="22"/>
          <w:szCs w:val="22"/>
          <w:lang w:val="ru-RU"/>
        </w:rPr>
        <w:t xml:space="preserve">ии «Территория тяжелой техники»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9A6060">
        <w:rPr>
          <w:rFonts w:ascii="Arial" w:hAnsi="Arial" w:cs="Arial"/>
          <w:sz w:val="22"/>
          <w:szCs w:val="22"/>
          <w:lang w:val="ru-RU"/>
        </w:rPr>
        <w:t xml:space="preserve"> 2024 году</w:t>
      </w:r>
      <w:r w:rsidR="001C6095" w:rsidRPr="001C6095">
        <w:rPr>
          <w:rFonts w:ascii="Arial" w:hAnsi="Arial" w:cs="Arial"/>
          <w:sz w:val="22"/>
          <w:szCs w:val="22"/>
          <w:lang w:val="ru-RU"/>
        </w:rPr>
        <w:t xml:space="preserve"> </w:t>
      </w:r>
      <w:r w:rsidR="001C6095" w:rsidRPr="00B13FA8">
        <w:rPr>
          <w:rFonts w:ascii="Arial" w:hAnsi="Arial" w:cs="Arial"/>
          <w:b/>
          <w:bCs/>
          <w:sz w:val="22"/>
          <w:szCs w:val="22"/>
          <w:lang w:val="ru-RU"/>
        </w:rPr>
        <w:t>впервые</w:t>
      </w:r>
      <w:r w:rsidR="001C6095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="001C6095">
        <w:rPr>
          <w:rFonts w:ascii="Arial" w:hAnsi="Arial" w:cs="Arial"/>
          <w:sz w:val="22"/>
          <w:szCs w:val="22"/>
        </w:rPr>
        <w:t>MiningWorld</w:t>
      </w:r>
      <w:proofErr w:type="spellEnd"/>
      <w:r w:rsidR="001C6095" w:rsidRPr="001C6095">
        <w:rPr>
          <w:rFonts w:ascii="Arial" w:hAnsi="Arial" w:cs="Arial"/>
          <w:sz w:val="22"/>
          <w:szCs w:val="22"/>
          <w:lang w:val="ru-RU"/>
        </w:rPr>
        <w:t xml:space="preserve"> </w:t>
      </w:r>
      <w:r w:rsidR="001C6095">
        <w:rPr>
          <w:rFonts w:ascii="Arial" w:hAnsi="Arial" w:cs="Arial"/>
          <w:sz w:val="22"/>
          <w:szCs w:val="22"/>
        </w:rPr>
        <w:t>Russia</w:t>
      </w:r>
      <w:r w:rsidR="001C6095" w:rsidRPr="001C6095">
        <w:rPr>
          <w:rFonts w:ascii="Arial" w:hAnsi="Arial" w:cs="Arial"/>
          <w:sz w:val="22"/>
          <w:szCs w:val="22"/>
          <w:lang w:val="ru-RU"/>
        </w:rPr>
        <w:t xml:space="preserve"> 2024</w:t>
      </w:r>
      <w:r w:rsidR="009A60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будет представлен новый формат </w:t>
      </w:r>
      <w:r w:rsidR="0026572B">
        <w:rPr>
          <w:rFonts w:ascii="Arial" w:hAnsi="Arial" w:cs="Arial"/>
          <w:sz w:val="22"/>
          <w:szCs w:val="22"/>
          <w:lang w:val="ru-RU"/>
        </w:rPr>
        <w:t xml:space="preserve">взаимодействия участников и посетителей: в </w:t>
      </w:r>
      <w:r w:rsidRPr="0026572B">
        <w:rPr>
          <w:rFonts w:ascii="Arial" w:hAnsi="Arial" w:cs="Arial"/>
          <w:b/>
          <w:bCs/>
          <w:sz w:val="22"/>
          <w:szCs w:val="22"/>
          <w:lang w:val="ru-RU"/>
        </w:rPr>
        <w:t>зал</w:t>
      </w:r>
      <w:r w:rsidR="0026572B" w:rsidRPr="0026572B">
        <w:rPr>
          <w:rFonts w:ascii="Arial" w:hAnsi="Arial" w:cs="Arial"/>
          <w:b/>
          <w:bCs/>
          <w:sz w:val="22"/>
          <w:szCs w:val="22"/>
          <w:lang w:val="ru-RU"/>
        </w:rPr>
        <w:t>е</w:t>
      </w:r>
      <w:r w:rsidRPr="0026572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6572B">
        <w:rPr>
          <w:rFonts w:ascii="Arial" w:hAnsi="Arial" w:cs="Arial"/>
          <w:b/>
          <w:bCs/>
          <w:sz w:val="22"/>
          <w:szCs w:val="22"/>
        </w:rPr>
        <w:t>B</w:t>
      </w:r>
      <w:r w:rsidRPr="0026572B">
        <w:rPr>
          <w:rFonts w:ascii="Arial" w:hAnsi="Arial" w:cs="Arial"/>
          <w:b/>
          <w:bCs/>
          <w:sz w:val="22"/>
          <w:szCs w:val="22"/>
          <w:lang w:val="ru-RU"/>
        </w:rPr>
        <w:t>2</w:t>
      </w:r>
      <w:r w:rsidRPr="0026572B">
        <w:rPr>
          <w:rFonts w:ascii="Arial" w:hAnsi="Arial" w:cs="Arial"/>
          <w:b/>
          <w:bCs/>
          <w:sz w:val="22"/>
          <w:szCs w:val="22"/>
        </w:rPr>
        <w:t>B</w:t>
      </w:r>
      <w:r w:rsidRPr="0026572B">
        <w:rPr>
          <w:rFonts w:ascii="Arial" w:hAnsi="Arial" w:cs="Arial"/>
          <w:b/>
          <w:bCs/>
          <w:sz w:val="22"/>
          <w:szCs w:val="22"/>
          <w:lang w:val="ru-RU"/>
        </w:rPr>
        <w:t xml:space="preserve"> встреч</w:t>
      </w:r>
      <w:r w:rsidR="0026572B">
        <w:rPr>
          <w:rFonts w:ascii="Arial" w:hAnsi="Arial" w:cs="Arial"/>
          <w:sz w:val="22"/>
          <w:szCs w:val="22"/>
          <w:lang w:val="ru-RU"/>
        </w:rPr>
        <w:t xml:space="preserve"> (конференц-зал </w:t>
      </w:r>
      <w:r w:rsidR="0026572B">
        <w:rPr>
          <w:rFonts w:ascii="Arial" w:hAnsi="Arial" w:cs="Arial"/>
          <w:sz w:val="22"/>
          <w:szCs w:val="22"/>
        </w:rPr>
        <w:t>D</w:t>
      </w:r>
      <w:r w:rsidR="00311B05">
        <w:rPr>
          <w:rFonts w:ascii="Arial" w:hAnsi="Arial" w:cs="Arial"/>
          <w:sz w:val="22"/>
          <w:szCs w:val="22"/>
          <w:lang w:val="ru-RU"/>
        </w:rPr>
        <w:t>, Павильон 1</w:t>
      </w:r>
      <w:r w:rsidR="0026572B" w:rsidRPr="0026572B">
        <w:rPr>
          <w:rFonts w:ascii="Arial" w:hAnsi="Arial" w:cs="Arial"/>
          <w:sz w:val="22"/>
          <w:szCs w:val="22"/>
          <w:lang w:val="ru-RU"/>
        </w:rPr>
        <w:t xml:space="preserve">) </w:t>
      </w:r>
      <w:r w:rsidR="001C6095">
        <w:rPr>
          <w:rFonts w:ascii="Arial" w:hAnsi="Arial" w:cs="Arial"/>
          <w:sz w:val="22"/>
          <w:szCs w:val="22"/>
          <w:lang w:val="ru-RU"/>
        </w:rPr>
        <w:t>разместится</w:t>
      </w:r>
      <w:r w:rsidR="00311B05">
        <w:rPr>
          <w:rFonts w:ascii="Arial" w:hAnsi="Arial" w:cs="Arial"/>
          <w:sz w:val="22"/>
          <w:szCs w:val="22"/>
          <w:lang w:val="ru-RU"/>
        </w:rPr>
        <w:t xml:space="preserve"> выставочная экспозиция из 9 компаний и общая зона </w:t>
      </w:r>
      <w:r w:rsidR="00063840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311B05">
        <w:rPr>
          <w:rFonts w:ascii="Arial" w:hAnsi="Arial" w:cs="Arial"/>
          <w:sz w:val="22"/>
          <w:szCs w:val="22"/>
          <w:lang w:val="ru-RU"/>
        </w:rPr>
        <w:t>переговоров.</w:t>
      </w:r>
      <w:r w:rsidR="0026572B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009E762" w14:textId="227BACB4" w:rsidR="0026572B" w:rsidRDefault="0026572B" w:rsidP="009664F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34014B9" w14:textId="087BB54E" w:rsidR="001A1E5B" w:rsidRDefault="0026572B" w:rsidP="009664F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Компании, которые будут ждать посетителей в зале </w:t>
      </w:r>
      <w:r>
        <w:rPr>
          <w:rFonts w:ascii="Arial" w:hAnsi="Arial" w:cs="Arial"/>
          <w:sz w:val="22"/>
          <w:szCs w:val="22"/>
        </w:rPr>
        <w:t>B</w:t>
      </w:r>
      <w:r w:rsidRPr="0026572B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</w:rPr>
        <w:t>B</w:t>
      </w:r>
      <w:r w:rsidRPr="0026572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встреч: </w:t>
      </w:r>
      <w:r w:rsidR="001A1E5B">
        <w:rPr>
          <w:rFonts w:ascii="Arial" w:hAnsi="Arial" w:cs="Arial"/>
          <w:sz w:val="22"/>
          <w:szCs w:val="22"/>
          <w:lang w:val="ru-RU"/>
        </w:rPr>
        <w:t>«</w:t>
      </w:r>
      <w:r w:rsidR="001A1E5B" w:rsidRPr="0026572B">
        <w:rPr>
          <w:rFonts w:ascii="Arial" w:hAnsi="Arial" w:cs="Arial"/>
          <w:sz w:val="22"/>
          <w:szCs w:val="22"/>
          <w:lang w:val="ru-RU"/>
        </w:rPr>
        <w:t>Евразийская Инжиниринговая Компания</w:t>
      </w:r>
      <w:r w:rsidR="001A1E5B">
        <w:rPr>
          <w:rFonts w:ascii="Arial" w:hAnsi="Arial" w:cs="Arial"/>
          <w:sz w:val="22"/>
          <w:szCs w:val="22"/>
          <w:lang w:val="ru-RU"/>
        </w:rPr>
        <w:t>», «</w:t>
      </w:r>
      <w:r w:rsidR="001A1E5B" w:rsidRPr="0026572B">
        <w:rPr>
          <w:rFonts w:ascii="Arial" w:hAnsi="Arial" w:cs="Arial"/>
          <w:sz w:val="22"/>
          <w:szCs w:val="22"/>
          <w:lang w:val="ru-RU"/>
        </w:rPr>
        <w:t>Наутилус Технолоджи</w:t>
      </w:r>
      <w:r w:rsidR="001A1E5B">
        <w:rPr>
          <w:rFonts w:ascii="Arial" w:hAnsi="Arial" w:cs="Arial"/>
          <w:sz w:val="22"/>
          <w:szCs w:val="22"/>
          <w:lang w:val="ru-RU"/>
        </w:rPr>
        <w:t>», «</w:t>
      </w:r>
      <w:r w:rsidR="001A1E5B" w:rsidRPr="0026572B">
        <w:rPr>
          <w:rFonts w:ascii="Arial" w:hAnsi="Arial" w:cs="Arial"/>
          <w:sz w:val="22"/>
          <w:szCs w:val="22"/>
          <w:lang w:val="ru-RU"/>
        </w:rPr>
        <w:t>Новатэк горное дело и технолоджи</w:t>
      </w:r>
      <w:r w:rsidR="001A1E5B">
        <w:rPr>
          <w:rFonts w:ascii="Arial" w:hAnsi="Arial" w:cs="Arial"/>
          <w:sz w:val="22"/>
          <w:szCs w:val="22"/>
          <w:lang w:val="ru-RU"/>
        </w:rPr>
        <w:t>»</w:t>
      </w:r>
      <w:r w:rsidR="001A1E5B" w:rsidRPr="0026572B">
        <w:rPr>
          <w:rFonts w:ascii="Arial" w:hAnsi="Arial" w:cs="Arial"/>
          <w:sz w:val="22"/>
          <w:szCs w:val="22"/>
          <w:lang w:val="ru-RU"/>
        </w:rPr>
        <w:t xml:space="preserve">, </w:t>
      </w:r>
      <w:r w:rsidR="001A1E5B">
        <w:rPr>
          <w:rFonts w:ascii="Arial" w:hAnsi="Arial" w:cs="Arial"/>
          <w:sz w:val="22"/>
          <w:szCs w:val="22"/>
          <w:lang w:val="ru-RU"/>
        </w:rPr>
        <w:t>«</w:t>
      </w:r>
      <w:r w:rsidR="001A1E5B" w:rsidRPr="0026572B">
        <w:rPr>
          <w:rFonts w:ascii="Arial" w:hAnsi="Arial" w:cs="Arial"/>
          <w:sz w:val="22"/>
          <w:szCs w:val="22"/>
          <w:lang w:val="ru-RU"/>
        </w:rPr>
        <w:t>Прайм-Проект</w:t>
      </w:r>
      <w:r w:rsidR="001A1E5B">
        <w:rPr>
          <w:rFonts w:ascii="Arial" w:hAnsi="Arial" w:cs="Arial"/>
          <w:sz w:val="22"/>
          <w:szCs w:val="22"/>
          <w:lang w:val="ru-RU"/>
        </w:rPr>
        <w:t>», «</w:t>
      </w:r>
      <w:r w:rsidR="001A1E5B" w:rsidRPr="0026572B">
        <w:rPr>
          <w:rFonts w:ascii="Arial" w:hAnsi="Arial" w:cs="Arial"/>
          <w:sz w:val="22"/>
          <w:szCs w:val="22"/>
          <w:lang w:val="ru-RU"/>
        </w:rPr>
        <w:t>ПСТК</w:t>
      </w:r>
      <w:r w:rsidR="001A1E5B">
        <w:rPr>
          <w:rFonts w:ascii="Arial" w:hAnsi="Arial" w:cs="Arial"/>
          <w:sz w:val="22"/>
          <w:szCs w:val="22"/>
          <w:lang w:val="ru-RU"/>
        </w:rPr>
        <w:t>», «</w:t>
      </w:r>
      <w:r w:rsidR="001A1E5B" w:rsidRPr="0026572B">
        <w:rPr>
          <w:rFonts w:ascii="Arial" w:hAnsi="Arial" w:cs="Arial"/>
          <w:sz w:val="22"/>
          <w:szCs w:val="22"/>
          <w:lang w:val="ru-RU"/>
        </w:rPr>
        <w:t>Сибирские ресурсы и машины</w:t>
      </w:r>
      <w:r w:rsidR="001A1E5B">
        <w:rPr>
          <w:rFonts w:ascii="Arial" w:hAnsi="Arial" w:cs="Arial"/>
          <w:sz w:val="22"/>
          <w:szCs w:val="22"/>
          <w:lang w:val="ru-RU"/>
        </w:rPr>
        <w:t>», «</w:t>
      </w:r>
      <w:r w:rsidR="001A1E5B" w:rsidRPr="0026572B">
        <w:rPr>
          <w:rFonts w:ascii="Arial" w:hAnsi="Arial" w:cs="Arial"/>
          <w:sz w:val="22"/>
          <w:szCs w:val="22"/>
          <w:lang w:val="ru-RU"/>
        </w:rPr>
        <w:t>Сириус Транспортные Решения</w:t>
      </w:r>
      <w:r w:rsidR="001A1E5B">
        <w:rPr>
          <w:rFonts w:ascii="Arial" w:hAnsi="Arial" w:cs="Arial"/>
          <w:sz w:val="22"/>
          <w:szCs w:val="22"/>
          <w:lang w:val="ru-RU"/>
        </w:rPr>
        <w:t>», «</w:t>
      </w:r>
      <w:r w:rsidR="001A1E5B" w:rsidRPr="0026572B">
        <w:rPr>
          <w:rFonts w:ascii="Arial" w:hAnsi="Arial" w:cs="Arial"/>
          <w:sz w:val="22"/>
          <w:szCs w:val="22"/>
          <w:lang w:val="ru-RU"/>
        </w:rPr>
        <w:t>Спец-Строй-</w:t>
      </w:r>
      <w:r w:rsidR="001A1E5B">
        <w:rPr>
          <w:rFonts w:ascii="Arial" w:hAnsi="Arial" w:cs="Arial"/>
          <w:sz w:val="22"/>
          <w:szCs w:val="22"/>
          <w:lang w:val="ru-RU"/>
        </w:rPr>
        <w:t>К» и «</w:t>
      </w:r>
      <w:proofErr w:type="spellStart"/>
      <w:r w:rsidR="001A1E5B" w:rsidRPr="0026572B">
        <w:rPr>
          <w:rFonts w:ascii="Arial" w:hAnsi="Arial" w:cs="Arial"/>
          <w:sz w:val="22"/>
          <w:szCs w:val="22"/>
          <w:lang w:val="ru-RU"/>
        </w:rPr>
        <w:t>ТрубопроводСпецСтрой</w:t>
      </w:r>
      <w:proofErr w:type="spellEnd"/>
      <w:r w:rsidR="001A1E5B">
        <w:rPr>
          <w:rFonts w:ascii="Arial" w:hAnsi="Arial" w:cs="Arial"/>
          <w:sz w:val="22"/>
          <w:szCs w:val="22"/>
          <w:lang w:val="ru-RU"/>
        </w:rPr>
        <w:t xml:space="preserve">». </w:t>
      </w:r>
    </w:p>
    <w:p w14:paraId="18B82245" w14:textId="77777777" w:rsidR="0026572B" w:rsidRDefault="0026572B" w:rsidP="009664F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18F3CEE" w14:textId="324B56CF" w:rsidR="00B23EF8" w:rsidRDefault="008628BD" w:rsidP="009664F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Также </w:t>
      </w:r>
      <w:r w:rsidRPr="00B13FA8">
        <w:rPr>
          <w:rFonts w:ascii="Arial" w:hAnsi="Arial" w:cs="Arial"/>
          <w:b/>
          <w:bCs/>
          <w:sz w:val="22"/>
          <w:szCs w:val="22"/>
          <w:lang w:val="ru-RU"/>
        </w:rPr>
        <w:t>впервые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37A64">
        <w:rPr>
          <w:rFonts w:ascii="Arial" w:hAnsi="Arial" w:cs="Arial"/>
          <w:sz w:val="22"/>
          <w:szCs w:val="22"/>
          <w:lang w:val="ru-RU"/>
        </w:rPr>
        <w:t xml:space="preserve">на </w:t>
      </w:r>
      <w:proofErr w:type="spellStart"/>
      <w:r>
        <w:rPr>
          <w:rFonts w:ascii="Arial" w:hAnsi="Arial" w:cs="Arial"/>
          <w:sz w:val="22"/>
          <w:szCs w:val="22"/>
        </w:rPr>
        <w:t>MiningWorld</w:t>
      </w:r>
      <w:proofErr w:type="spellEnd"/>
      <w:r w:rsidRPr="008628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Rusia</w:t>
      </w:r>
      <w:r w:rsidRPr="008628BD">
        <w:rPr>
          <w:rFonts w:ascii="Arial" w:hAnsi="Arial" w:cs="Arial"/>
          <w:sz w:val="22"/>
          <w:szCs w:val="22"/>
          <w:lang w:val="ru-RU"/>
        </w:rPr>
        <w:t xml:space="preserve"> </w:t>
      </w:r>
      <w:r w:rsidR="00437A64">
        <w:rPr>
          <w:rFonts w:ascii="Arial" w:hAnsi="Arial" w:cs="Arial"/>
          <w:sz w:val="22"/>
          <w:szCs w:val="22"/>
          <w:lang w:val="ru-RU"/>
        </w:rPr>
        <w:t xml:space="preserve">в этом году </w:t>
      </w:r>
      <w:r w:rsidR="0014775C" w:rsidRPr="0014775C">
        <w:rPr>
          <w:rFonts w:ascii="Arial" w:hAnsi="Arial" w:cs="Arial"/>
          <w:sz w:val="22"/>
          <w:szCs w:val="22"/>
          <w:lang w:val="ru-RU"/>
        </w:rPr>
        <w:t xml:space="preserve">компания </w:t>
      </w:r>
      <w:r w:rsidR="0014775C" w:rsidRPr="0014775C">
        <w:rPr>
          <w:rFonts w:ascii="Arial" w:hAnsi="Arial" w:cs="Arial"/>
          <w:sz w:val="22"/>
          <w:szCs w:val="22"/>
        </w:rPr>
        <w:t>ITE</w:t>
      </w:r>
      <w:r w:rsidR="00B40CBB">
        <w:rPr>
          <w:rFonts w:ascii="Arial" w:hAnsi="Arial" w:cs="Arial"/>
          <w:sz w:val="22"/>
          <w:szCs w:val="22"/>
          <w:lang w:val="ru-RU"/>
        </w:rPr>
        <w:t xml:space="preserve"> </w:t>
      </w:r>
      <w:r w:rsidR="00B40CBB">
        <w:rPr>
          <w:rFonts w:ascii="Arial" w:hAnsi="Arial" w:cs="Arial"/>
          <w:sz w:val="22"/>
          <w:szCs w:val="22"/>
        </w:rPr>
        <w:t>Group</w:t>
      </w:r>
      <w:r w:rsidR="00816ACB">
        <w:rPr>
          <w:rFonts w:ascii="Arial" w:hAnsi="Arial" w:cs="Arial"/>
          <w:sz w:val="22"/>
          <w:szCs w:val="22"/>
          <w:lang w:val="ru-RU"/>
        </w:rPr>
        <w:t xml:space="preserve">, </w:t>
      </w:r>
      <w:r w:rsidR="00437A64">
        <w:rPr>
          <w:rFonts w:ascii="Arial" w:hAnsi="Arial" w:cs="Arial"/>
          <w:sz w:val="22"/>
          <w:szCs w:val="22"/>
          <w:lang w:val="ru-RU"/>
        </w:rPr>
        <w:t>О</w:t>
      </w:r>
      <w:r w:rsidR="00816ACB">
        <w:rPr>
          <w:rFonts w:ascii="Arial" w:hAnsi="Arial" w:cs="Arial"/>
          <w:sz w:val="22"/>
          <w:szCs w:val="22"/>
          <w:lang w:val="ru-RU"/>
        </w:rPr>
        <w:t>рганизатор выставки</w:t>
      </w:r>
      <w:r w:rsidR="00816ACB" w:rsidRPr="00816ACB">
        <w:rPr>
          <w:rFonts w:ascii="Arial" w:hAnsi="Arial" w:cs="Arial"/>
          <w:sz w:val="22"/>
          <w:szCs w:val="22"/>
          <w:lang w:val="ru-RU"/>
        </w:rPr>
        <w:t>,</w:t>
      </w:r>
      <w:r w:rsidR="0014775C" w:rsidRPr="0014775C">
        <w:rPr>
          <w:rFonts w:ascii="Arial" w:hAnsi="Arial" w:cs="Arial"/>
          <w:sz w:val="22"/>
          <w:szCs w:val="22"/>
          <w:lang w:val="ru-RU"/>
        </w:rPr>
        <w:t xml:space="preserve"> запускает </w:t>
      </w:r>
      <w:r w:rsidR="00110B7E" w:rsidRPr="00945328">
        <w:rPr>
          <w:rFonts w:ascii="Arial" w:hAnsi="Arial" w:cs="Arial"/>
          <w:b/>
          <w:bCs/>
          <w:sz w:val="22"/>
          <w:szCs w:val="22"/>
          <w:lang w:val="ru-RU"/>
        </w:rPr>
        <w:t>сервис «</w:t>
      </w:r>
      <w:proofErr w:type="spellStart"/>
      <w:r w:rsidR="00110B7E" w:rsidRPr="00945328">
        <w:rPr>
          <w:rFonts w:ascii="Arial" w:hAnsi="Arial" w:cs="Arial"/>
          <w:b/>
          <w:bCs/>
          <w:sz w:val="22"/>
          <w:szCs w:val="22"/>
          <w:lang w:val="ru-RU"/>
        </w:rPr>
        <w:t>Лидсканирование</w:t>
      </w:r>
      <w:proofErr w:type="spellEnd"/>
      <w:r w:rsidR="00110B7E" w:rsidRPr="00945328">
        <w:rPr>
          <w:rFonts w:ascii="Arial" w:hAnsi="Arial" w:cs="Arial"/>
          <w:b/>
          <w:bCs/>
          <w:sz w:val="22"/>
          <w:szCs w:val="22"/>
          <w:lang w:val="ru-RU"/>
        </w:rPr>
        <w:t>»</w:t>
      </w:r>
      <w:r w:rsidR="00110B7E">
        <w:rPr>
          <w:rFonts w:ascii="Arial" w:hAnsi="Arial" w:cs="Arial"/>
          <w:sz w:val="22"/>
          <w:szCs w:val="22"/>
          <w:lang w:val="ru-RU"/>
        </w:rPr>
        <w:t xml:space="preserve"> в приложении </w:t>
      </w:r>
      <w:proofErr w:type="spellStart"/>
      <w:r w:rsidR="00816ACB">
        <w:rPr>
          <w:rFonts w:ascii="Arial" w:hAnsi="Arial" w:cs="Arial"/>
          <w:sz w:val="22"/>
          <w:szCs w:val="22"/>
        </w:rPr>
        <w:t>MiningWorld</w:t>
      </w:r>
      <w:proofErr w:type="spellEnd"/>
      <w:r w:rsidR="00816ACB" w:rsidRPr="00816ACB">
        <w:rPr>
          <w:rFonts w:ascii="Arial" w:hAnsi="Arial" w:cs="Arial"/>
          <w:sz w:val="22"/>
          <w:szCs w:val="22"/>
          <w:lang w:val="ru-RU"/>
        </w:rPr>
        <w:t xml:space="preserve"> </w:t>
      </w:r>
      <w:r w:rsidR="00816ACB">
        <w:rPr>
          <w:rFonts w:ascii="Arial" w:hAnsi="Arial" w:cs="Arial"/>
          <w:sz w:val="22"/>
          <w:szCs w:val="22"/>
        </w:rPr>
        <w:t>Connect</w:t>
      </w:r>
      <w:r w:rsidR="0014775C" w:rsidRPr="0014775C">
        <w:rPr>
          <w:rFonts w:ascii="Arial" w:hAnsi="Arial" w:cs="Arial"/>
          <w:sz w:val="22"/>
          <w:szCs w:val="22"/>
          <w:lang w:val="ru-RU"/>
        </w:rPr>
        <w:t xml:space="preserve">. </w:t>
      </w:r>
      <w:r w:rsidR="00C32587">
        <w:rPr>
          <w:rFonts w:ascii="Arial" w:hAnsi="Arial" w:cs="Arial"/>
          <w:sz w:val="22"/>
          <w:szCs w:val="22"/>
          <w:lang w:val="ru-RU"/>
        </w:rPr>
        <w:t>Новый сервис</w:t>
      </w:r>
      <w:r w:rsidR="00816ACB">
        <w:rPr>
          <w:rFonts w:ascii="Arial" w:hAnsi="Arial" w:cs="Arial"/>
          <w:sz w:val="22"/>
          <w:szCs w:val="22"/>
          <w:lang w:val="ru-RU"/>
        </w:rPr>
        <w:t xml:space="preserve"> </w:t>
      </w:r>
      <w:r w:rsidR="0014775C" w:rsidRPr="0014775C">
        <w:rPr>
          <w:rFonts w:ascii="Arial" w:hAnsi="Arial" w:cs="Arial"/>
          <w:sz w:val="22"/>
          <w:szCs w:val="22"/>
          <w:lang w:val="ru-RU"/>
        </w:rPr>
        <w:t xml:space="preserve">позволит </w:t>
      </w:r>
      <w:r w:rsidR="00816ACB">
        <w:rPr>
          <w:rFonts w:ascii="Arial" w:hAnsi="Arial" w:cs="Arial"/>
          <w:sz w:val="22"/>
          <w:szCs w:val="22"/>
          <w:lang w:val="ru-RU"/>
        </w:rPr>
        <w:t xml:space="preserve">участникам и посетителям </w:t>
      </w:r>
      <w:r w:rsidR="009A40EE">
        <w:rPr>
          <w:rFonts w:ascii="Arial" w:hAnsi="Arial" w:cs="Arial"/>
          <w:sz w:val="22"/>
          <w:szCs w:val="22"/>
          <w:lang w:val="ru-RU"/>
        </w:rPr>
        <w:t>обмениваться контактами во время выставки, а также работать с ними после</w:t>
      </w:r>
      <w:r w:rsidR="004E43FF">
        <w:rPr>
          <w:rFonts w:ascii="Arial" w:hAnsi="Arial" w:cs="Arial"/>
          <w:sz w:val="22"/>
          <w:szCs w:val="22"/>
          <w:lang w:val="ru-RU"/>
        </w:rPr>
        <w:t xml:space="preserve"> </w:t>
      </w:r>
      <w:r w:rsidR="00CA3C05">
        <w:rPr>
          <w:rFonts w:ascii="Arial" w:hAnsi="Arial" w:cs="Arial"/>
          <w:sz w:val="22"/>
          <w:szCs w:val="22"/>
          <w:lang w:val="ru-RU"/>
        </w:rPr>
        <w:t xml:space="preserve">– выгружать и </w:t>
      </w:r>
      <w:r w:rsidR="003131BE">
        <w:rPr>
          <w:rFonts w:ascii="Arial" w:hAnsi="Arial" w:cs="Arial"/>
          <w:sz w:val="22"/>
          <w:szCs w:val="22"/>
          <w:lang w:val="ru-RU"/>
        </w:rPr>
        <w:t xml:space="preserve">обрабатывать их. Для этого необходимо просто отсканировать бейдж посетителя или участника </w:t>
      </w:r>
      <w:r w:rsidR="00945328">
        <w:rPr>
          <w:rFonts w:ascii="Arial" w:hAnsi="Arial" w:cs="Arial"/>
          <w:sz w:val="22"/>
          <w:szCs w:val="22"/>
          <w:lang w:val="ru-RU"/>
        </w:rPr>
        <w:t xml:space="preserve">и данные </w:t>
      </w:r>
      <w:r w:rsidR="007129DA">
        <w:rPr>
          <w:rFonts w:ascii="Arial" w:hAnsi="Arial" w:cs="Arial"/>
          <w:sz w:val="22"/>
          <w:szCs w:val="22"/>
          <w:lang w:val="ru-RU"/>
        </w:rPr>
        <w:t xml:space="preserve">отобразятся и </w:t>
      </w:r>
      <w:r w:rsidR="00945328">
        <w:rPr>
          <w:rFonts w:ascii="Arial" w:hAnsi="Arial" w:cs="Arial"/>
          <w:sz w:val="22"/>
          <w:szCs w:val="22"/>
          <w:lang w:val="ru-RU"/>
        </w:rPr>
        <w:t>сохранятся в приложении.</w:t>
      </w:r>
    </w:p>
    <w:p w14:paraId="657880BA" w14:textId="1F3DA4B5" w:rsidR="0026572B" w:rsidRDefault="00B23EF8" w:rsidP="009664F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Чтобы воспользоваться сервисом необходимо </w:t>
      </w:r>
      <w:hyperlink r:id="rId19" w:history="1">
        <w:r w:rsidRPr="00B23EF8">
          <w:rPr>
            <w:rStyle w:val="Hyperlink"/>
            <w:rFonts w:ascii="Arial" w:hAnsi="Arial" w:cs="Arial"/>
            <w:sz w:val="22"/>
            <w:szCs w:val="22"/>
            <w:lang w:val="ru-RU"/>
          </w:rPr>
          <w:t>пройти короткую регистрацию&gt;</w:t>
        </w:r>
      </w:hyperlink>
      <w:r w:rsidR="00945328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5178986" w14:textId="77777777" w:rsidR="00CA3C05" w:rsidRPr="0014775C" w:rsidRDefault="00CA3C05" w:rsidP="009664F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A3EE414" w14:textId="1AD280BD" w:rsidR="009664F9" w:rsidRPr="000F752F" w:rsidRDefault="000E61F6" w:rsidP="009664F9">
      <w:pPr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Партнеры выставки </w:t>
      </w:r>
    </w:p>
    <w:p w14:paraId="62FF54DF" w14:textId="2F1607D5" w:rsidR="009664F9" w:rsidRDefault="009664F9" w:rsidP="009664F9">
      <w:pPr>
        <w:jc w:val="both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</w:p>
    <w:p w14:paraId="42835D5C" w14:textId="0EF259DF" w:rsidR="00063840" w:rsidRPr="006D363D" w:rsidRDefault="00063840" w:rsidP="006D363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6D363D">
        <w:rPr>
          <w:rFonts w:ascii="Arial" w:eastAsia="Times New Roman" w:hAnsi="Arial" w:cs="Arial"/>
        </w:rPr>
        <w:t>Спонсор лент для бейджей посетителей - «</w:t>
      </w:r>
      <w:r w:rsidRPr="006D363D">
        <w:rPr>
          <w:rFonts w:ascii="Arial" w:hAnsi="Arial" w:cs="Arial"/>
          <w:color w:val="000000" w:themeColor="text1"/>
        </w:rPr>
        <w:t>Майнинг Элемент»</w:t>
      </w:r>
    </w:p>
    <w:p w14:paraId="0DB6EE02" w14:textId="77777777" w:rsidR="00063840" w:rsidRPr="006D363D" w:rsidRDefault="00063840" w:rsidP="006D363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6D363D">
        <w:rPr>
          <w:rFonts w:ascii="Arial" w:hAnsi="Arial" w:cs="Arial"/>
          <w:color w:val="000000" w:themeColor="text1"/>
        </w:rPr>
        <w:lastRenderedPageBreak/>
        <w:t>Логистический партнер выставки - «</w:t>
      </w:r>
      <w:r w:rsidRPr="006D363D">
        <w:rPr>
          <w:rFonts w:ascii="Arial" w:hAnsi="Arial" w:cs="Arial"/>
        </w:rPr>
        <w:t>Сириус Транспортные Решения</w:t>
      </w:r>
      <w:r w:rsidR="00037332" w:rsidRPr="006D363D">
        <w:rPr>
          <w:rFonts w:ascii="Arial" w:hAnsi="Arial" w:cs="Arial"/>
          <w:color w:val="000000" w:themeColor="text1"/>
        </w:rPr>
        <w:t>»</w:t>
      </w:r>
    </w:p>
    <w:p w14:paraId="4735D6F6" w14:textId="62F5E555" w:rsidR="00FE5424" w:rsidRPr="006D363D" w:rsidRDefault="00FE5424" w:rsidP="006D363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6D363D">
        <w:rPr>
          <w:rFonts w:ascii="Arial" w:hAnsi="Arial" w:cs="Arial"/>
          <w:color w:val="000000" w:themeColor="text1"/>
        </w:rPr>
        <w:t xml:space="preserve">Генеральный партнер деловой программы - </w:t>
      </w:r>
      <w:r w:rsidR="00037332" w:rsidRPr="006D363D">
        <w:rPr>
          <w:rFonts w:ascii="Arial" w:hAnsi="Arial" w:cs="Arial"/>
          <w:color w:val="000000" w:themeColor="text1"/>
        </w:rPr>
        <w:t>«Гормаш</w:t>
      </w:r>
      <w:r w:rsidRPr="006D363D">
        <w:rPr>
          <w:rFonts w:ascii="Arial" w:hAnsi="Arial" w:cs="Arial"/>
          <w:color w:val="000000" w:themeColor="text1"/>
        </w:rPr>
        <w:t xml:space="preserve"> </w:t>
      </w:r>
      <w:r w:rsidR="00037332" w:rsidRPr="006D363D">
        <w:rPr>
          <w:rFonts w:ascii="Arial" w:hAnsi="Arial" w:cs="Arial"/>
          <w:color w:val="000000" w:themeColor="text1"/>
        </w:rPr>
        <w:t>Глобал»</w:t>
      </w:r>
    </w:p>
    <w:p w14:paraId="30B676BC" w14:textId="77777777" w:rsidR="00FE5424" w:rsidRDefault="00FE5424" w:rsidP="009664F9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B374460" w14:textId="1F490C13" w:rsidR="000324B3" w:rsidRPr="00762BCA" w:rsidRDefault="00FE5424" w:rsidP="009664F9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Также среди спонсоров выставки:</w:t>
      </w:r>
      <w:r w:rsidR="0003733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«С</w:t>
      </w:r>
      <w:r w:rsidR="00037332" w:rsidRPr="00037332">
        <w:rPr>
          <w:rFonts w:ascii="Arial" w:hAnsi="Arial" w:cs="Arial"/>
          <w:color w:val="000000" w:themeColor="text1"/>
          <w:sz w:val="22"/>
          <w:szCs w:val="22"/>
          <w:lang w:val="ru-RU"/>
        </w:rPr>
        <w:t>пециальные решения</w:t>
      </w:r>
      <w:r w:rsidR="00037332">
        <w:rPr>
          <w:rFonts w:ascii="Arial" w:hAnsi="Arial" w:cs="Arial"/>
          <w:color w:val="000000" w:themeColor="text1"/>
          <w:sz w:val="22"/>
          <w:szCs w:val="22"/>
          <w:lang w:val="ru-RU"/>
        </w:rPr>
        <w:t>»</w:t>
      </w:r>
      <w:r w:rsidR="00037332" w:rsidRPr="0003733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="00037332">
        <w:rPr>
          <w:rFonts w:ascii="Arial" w:hAnsi="Arial" w:cs="Arial"/>
          <w:color w:val="000000" w:themeColor="text1"/>
          <w:sz w:val="22"/>
          <w:szCs w:val="22"/>
          <w:lang w:val="ru-RU"/>
        </w:rPr>
        <w:t>«</w:t>
      </w:r>
      <w:r w:rsidR="00037332" w:rsidRPr="00037332">
        <w:rPr>
          <w:rFonts w:ascii="Arial" w:hAnsi="Arial" w:cs="Arial"/>
          <w:color w:val="000000" w:themeColor="text1"/>
          <w:sz w:val="22"/>
          <w:szCs w:val="22"/>
          <w:lang w:val="ru-RU"/>
        </w:rPr>
        <w:t>АК Инжиниринг</w:t>
      </w:r>
      <w:r w:rsidR="00037332">
        <w:rPr>
          <w:rFonts w:ascii="Arial" w:hAnsi="Arial" w:cs="Arial"/>
          <w:color w:val="000000" w:themeColor="text1"/>
          <w:sz w:val="22"/>
          <w:szCs w:val="22"/>
          <w:lang w:val="ru-RU"/>
        </w:rPr>
        <w:t>»</w:t>
      </w:r>
      <w:r w:rsidR="00037332" w:rsidRPr="0003733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="00037332">
        <w:rPr>
          <w:rFonts w:ascii="Arial" w:hAnsi="Arial" w:cs="Arial"/>
          <w:color w:val="000000" w:themeColor="text1"/>
          <w:sz w:val="22"/>
          <w:szCs w:val="22"/>
          <w:lang w:val="ru-RU"/>
        </w:rPr>
        <w:t>ГК «</w:t>
      </w:r>
      <w:r w:rsidR="00037332" w:rsidRPr="00037332">
        <w:rPr>
          <w:rFonts w:ascii="Arial" w:hAnsi="Arial" w:cs="Arial"/>
          <w:color w:val="000000" w:themeColor="text1"/>
          <w:sz w:val="22"/>
          <w:szCs w:val="22"/>
          <w:lang w:val="ru-RU"/>
        </w:rPr>
        <w:t>ЭВОБЛАСТ</w:t>
      </w:r>
      <w:r w:rsidR="00037332">
        <w:rPr>
          <w:rFonts w:ascii="Arial" w:hAnsi="Arial" w:cs="Arial"/>
          <w:color w:val="000000" w:themeColor="text1"/>
          <w:sz w:val="22"/>
          <w:szCs w:val="22"/>
          <w:lang w:val="ru-RU"/>
        </w:rPr>
        <w:t>».</w:t>
      </w:r>
    </w:p>
    <w:p w14:paraId="6E57FDAA" w14:textId="77777777" w:rsidR="000324B3" w:rsidRPr="000F752F" w:rsidRDefault="000324B3" w:rsidP="009664F9">
      <w:pPr>
        <w:jc w:val="both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</w:p>
    <w:p w14:paraId="2C0E6ACA" w14:textId="77777777" w:rsidR="00FE5424" w:rsidRPr="006D363D" w:rsidRDefault="00A21586" w:rsidP="006D363D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</w:rPr>
      </w:pPr>
      <w:r w:rsidRPr="006D363D">
        <w:rPr>
          <w:rFonts w:ascii="Arial" w:eastAsia="Times New Roman" w:hAnsi="Arial" w:cs="Arial"/>
        </w:rPr>
        <w:t xml:space="preserve">Генеральный информационный партнер </w:t>
      </w:r>
      <w:r w:rsidR="009049F2" w:rsidRPr="006D363D">
        <w:rPr>
          <w:rFonts w:ascii="Arial" w:eastAsia="Times New Roman" w:hAnsi="Arial" w:cs="Arial"/>
        </w:rPr>
        <w:t xml:space="preserve">выставки - </w:t>
      </w:r>
      <w:r w:rsidR="00A4204F" w:rsidRPr="006D363D">
        <w:rPr>
          <w:rFonts w:ascii="Arial" w:eastAsia="Times New Roman" w:hAnsi="Arial" w:cs="Arial"/>
        </w:rPr>
        <w:t>международный научно-технический журнал «Горная Промышленность»</w:t>
      </w:r>
    </w:p>
    <w:p w14:paraId="5B065720" w14:textId="77777777" w:rsidR="00FE5424" w:rsidRPr="006D363D" w:rsidRDefault="00794E48" w:rsidP="006D363D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</w:rPr>
      </w:pPr>
      <w:r w:rsidRPr="006D363D">
        <w:rPr>
          <w:rFonts w:ascii="Arial" w:eastAsia="Times New Roman" w:hAnsi="Arial" w:cs="Arial"/>
        </w:rPr>
        <w:t>Г</w:t>
      </w:r>
      <w:r w:rsidR="00B8742D" w:rsidRPr="006D363D">
        <w:rPr>
          <w:rFonts w:ascii="Arial" w:eastAsia="Times New Roman" w:hAnsi="Arial" w:cs="Arial"/>
        </w:rPr>
        <w:t>енеральный инте</w:t>
      </w:r>
      <w:r w:rsidRPr="006D363D">
        <w:rPr>
          <w:rFonts w:ascii="Arial" w:eastAsia="Times New Roman" w:hAnsi="Arial" w:cs="Arial"/>
        </w:rPr>
        <w:t>рнет-партнер и стратегический информационный партнер - отраслевой журнал «Добывающая промышленность»</w:t>
      </w:r>
    </w:p>
    <w:p w14:paraId="3DF322BA" w14:textId="6890F781" w:rsidR="003D43CA" w:rsidRPr="006D363D" w:rsidRDefault="00C13625" w:rsidP="006D363D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</w:rPr>
      </w:pPr>
      <w:r w:rsidRPr="006D363D">
        <w:rPr>
          <w:rFonts w:ascii="Arial" w:eastAsia="Times New Roman" w:hAnsi="Arial" w:cs="Arial"/>
        </w:rPr>
        <w:t xml:space="preserve">Ведущий партнер </w:t>
      </w:r>
      <w:r w:rsidR="002B503A" w:rsidRPr="006D363D">
        <w:rPr>
          <w:rFonts w:ascii="Arial" w:eastAsia="Times New Roman" w:hAnsi="Arial" w:cs="Arial"/>
        </w:rPr>
        <w:t xml:space="preserve">по странам СНГ </w:t>
      </w:r>
      <w:r w:rsidR="00EC77DB" w:rsidRPr="006D363D">
        <w:rPr>
          <w:rFonts w:ascii="Arial" w:eastAsia="Times New Roman" w:hAnsi="Arial" w:cs="Arial"/>
        </w:rPr>
        <w:t>– журнал «Глобус</w:t>
      </w:r>
      <w:r w:rsidR="00FE5424" w:rsidRPr="006D363D">
        <w:rPr>
          <w:rFonts w:ascii="Arial" w:eastAsia="Times New Roman" w:hAnsi="Arial" w:cs="Arial"/>
        </w:rPr>
        <w:t xml:space="preserve">» </w:t>
      </w:r>
    </w:p>
    <w:p w14:paraId="080121F0" w14:textId="77777777" w:rsidR="003D43CA" w:rsidRDefault="003D43CA" w:rsidP="009664F9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14:paraId="7FB21298" w14:textId="0CA418ED" w:rsidR="005A402A" w:rsidRDefault="004E4926" w:rsidP="009664F9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0F752F">
        <w:rPr>
          <w:rFonts w:ascii="Arial" w:eastAsia="Times New Roman" w:hAnsi="Arial" w:cs="Arial"/>
          <w:sz w:val="22"/>
          <w:szCs w:val="22"/>
          <w:lang w:val="ru-RU"/>
        </w:rPr>
        <w:t>Информационную поддержку также оказывают</w:t>
      </w:r>
      <w:r w:rsidR="006B1703">
        <w:rPr>
          <w:rFonts w:ascii="Arial" w:eastAsia="Times New Roman" w:hAnsi="Arial" w:cs="Arial"/>
          <w:sz w:val="22"/>
          <w:szCs w:val="22"/>
          <w:lang w:val="ru-RU"/>
        </w:rPr>
        <w:t xml:space="preserve">: </w:t>
      </w:r>
      <w:r w:rsidR="005A402A" w:rsidRPr="006B1703">
        <w:rPr>
          <w:rFonts w:ascii="Arial" w:eastAsia="Times New Roman" w:hAnsi="Arial" w:cs="Arial"/>
          <w:sz w:val="22"/>
          <w:szCs w:val="22"/>
          <w:lang w:val="ru-RU"/>
        </w:rPr>
        <w:t xml:space="preserve">«Горно-строительный дайджест», </w:t>
      </w:r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>«Горный журнал Казахстана»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 xml:space="preserve">деловой журнал «Компания», журнал </w:t>
      </w:r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>«</w:t>
      </w:r>
      <w:proofErr w:type="spellStart"/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>Автосила</w:t>
      </w:r>
      <w:proofErr w:type="spellEnd"/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>. Спецтехника Сибири»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A402A" w:rsidRPr="006B1703">
        <w:rPr>
          <w:rFonts w:ascii="Arial" w:eastAsia="Times New Roman" w:hAnsi="Arial" w:cs="Arial"/>
          <w:sz w:val="22"/>
          <w:szCs w:val="22"/>
          <w:lang w:val="ru-RU"/>
        </w:rPr>
        <w:t>журнал «Индустрия Евразии»,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>журнал «Промышленник Сибири»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>, ж</w:t>
      </w:r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>урнал «Рациональное освоение недр»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>, ж</w:t>
      </w:r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>урнал «Т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>ехсовет</w:t>
      </w:r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 xml:space="preserve"> премиум»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5A402A" w:rsidRPr="006B1703">
        <w:rPr>
          <w:rFonts w:ascii="Arial" w:eastAsia="Times New Roman" w:hAnsi="Arial" w:cs="Arial"/>
          <w:sz w:val="22"/>
          <w:szCs w:val="22"/>
          <w:lang w:val="ru-RU"/>
        </w:rPr>
        <w:t xml:space="preserve">журнал/портал «Спецтехника и транспорт», 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>издание</w:t>
      </w:r>
      <w:r w:rsidR="005A402A" w:rsidRPr="006B1703">
        <w:rPr>
          <w:rFonts w:ascii="Arial" w:eastAsia="Times New Roman" w:hAnsi="Arial" w:cs="Arial"/>
          <w:sz w:val="22"/>
          <w:szCs w:val="22"/>
          <w:lang w:val="ru-RU"/>
        </w:rPr>
        <w:t xml:space="preserve"> «Горный журнал»,</w:t>
      </w:r>
      <w:r w:rsidR="005A402A" w:rsidRPr="006B1703">
        <w:rPr>
          <w:rFonts w:ascii="Arial" w:eastAsia="Times New Roman" w:hAnsi="Arial" w:cs="Arial"/>
          <w:b/>
          <w:bCs/>
          <w:sz w:val="22"/>
          <w:szCs w:val="22"/>
          <w:lang w:val="ru-RU"/>
        </w:rPr>
        <w:t xml:space="preserve"> 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>издание «Монокль</w:t>
      </w:r>
      <w:r w:rsidR="001E273A">
        <w:rPr>
          <w:rFonts w:ascii="Arial" w:eastAsia="Times New Roman" w:hAnsi="Arial" w:cs="Arial"/>
          <w:sz w:val="22"/>
          <w:szCs w:val="22"/>
          <w:lang w:val="ru-RU"/>
        </w:rPr>
        <w:t>», издательство</w:t>
      </w:r>
      <w:r w:rsidR="005A402A" w:rsidRPr="006B1703">
        <w:rPr>
          <w:rFonts w:ascii="Arial" w:eastAsia="Times New Roman" w:hAnsi="Arial" w:cs="Arial"/>
          <w:sz w:val="22"/>
          <w:szCs w:val="22"/>
          <w:lang w:val="ru-RU"/>
        </w:rPr>
        <w:t xml:space="preserve"> «Горная книга», </w:t>
      </w:r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>Интернет-портал «Карьеры России»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5A402A" w:rsidRPr="006B1703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4D160D" w:rsidRPr="004D160D">
        <w:rPr>
          <w:rFonts w:ascii="Arial" w:eastAsia="Times New Roman" w:hAnsi="Arial" w:cs="Arial"/>
          <w:sz w:val="22"/>
          <w:szCs w:val="22"/>
          <w:lang w:val="ru-RU"/>
        </w:rPr>
        <w:t>Медиа-холдинг «</w:t>
      </w:r>
      <w:proofErr w:type="spellStart"/>
      <w:r w:rsidR="004D160D" w:rsidRPr="004D160D">
        <w:rPr>
          <w:rFonts w:ascii="Arial" w:eastAsia="Times New Roman" w:hAnsi="Arial" w:cs="Arial"/>
          <w:sz w:val="22"/>
          <w:szCs w:val="22"/>
          <w:lang w:val="ru-RU"/>
        </w:rPr>
        <w:t>Вестснаб</w:t>
      </w:r>
      <w:proofErr w:type="spellEnd"/>
      <w:r w:rsidR="004D160D" w:rsidRPr="004D160D">
        <w:rPr>
          <w:rFonts w:ascii="Arial" w:eastAsia="Times New Roman" w:hAnsi="Arial" w:cs="Arial"/>
          <w:sz w:val="22"/>
          <w:szCs w:val="22"/>
          <w:lang w:val="ru-RU"/>
        </w:rPr>
        <w:t>»</w:t>
      </w:r>
      <w:r w:rsidR="003267F8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5A402A" w:rsidRPr="00FE5424">
        <w:rPr>
          <w:rFonts w:ascii="Arial" w:eastAsia="Times New Roman" w:hAnsi="Arial" w:cs="Arial"/>
          <w:sz w:val="22"/>
          <w:szCs w:val="22"/>
          <w:lang w:val="ru-RU"/>
        </w:rPr>
        <w:t>Международный журнал «Деловая Россия: промышленность, транспорт, социальная жизнь»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 xml:space="preserve">, портал </w:t>
      </w:r>
      <w:proofErr w:type="spellStart"/>
      <w:r w:rsidR="00B41081">
        <w:rPr>
          <w:rFonts w:ascii="Arial" w:eastAsia="Times New Roman" w:hAnsi="Arial" w:cs="Arial"/>
          <w:sz w:val="22"/>
          <w:szCs w:val="22"/>
        </w:rPr>
        <w:t>Comnews</w:t>
      </w:r>
      <w:proofErr w:type="spellEnd"/>
      <w:r w:rsidR="00B41081" w:rsidRPr="006B1703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B41081">
        <w:rPr>
          <w:rFonts w:ascii="Arial" w:eastAsia="Times New Roman" w:hAnsi="Arial" w:cs="Arial"/>
          <w:sz w:val="22"/>
          <w:szCs w:val="22"/>
          <w:lang w:val="ru-RU"/>
        </w:rPr>
        <w:t>портал</w:t>
      </w:r>
      <w:r w:rsidR="005A402A" w:rsidRPr="006B1703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proofErr w:type="spellStart"/>
      <w:r w:rsidR="005E1279" w:rsidRPr="006B1703">
        <w:rPr>
          <w:rFonts w:ascii="Arial" w:eastAsia="Times New Roman" w:hAnsi="Arial" w:cs="Arial"/>
          <w:sz w:val="22"/>
          <w:szCs w:val="22"/>
        </w:rPr>
        <w:t>Profiminer</w:t>
      </w:r>
      <w:proofErr w:type="spellEnd"/>
      <w:r w:rsidR="005E1279" w:rsidRPr="006B1703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5E1279" w:rsidRPr="00FE5424">
        <w:rPr>
          <w:lang w:val="ru-RU"/>
        </w:rPr>
        <w:t xml:space="preserve"> </w:t>
      </w:r>
      <w:r w:rsidR="005E1279">
        <w:rPr>
          <w:rFonts w:ascii="Arial" w:eastAsia="Times New Roman" w:hAnsi="Arial" w:cs="Arial"/>
          <w:sz w:val="22"/>
          <w:szCs w:val="22"/>
          <w:lang w:val="ru-RU"/>
        </w:rPr>
        <w:t>университет</w:t>
      </w:r>
      <w:r w:rsidR="005A402A" w:rsidRPr="006B1703">
        <w:rPr>
          <w:rFonts w:ascii="Arial" w:eastAsia="Times New Roman" w:hAnsi="Arial" w:cs="Arial"/>
          <w:sz w:val="22"/>
          <w:szCs w:val="22"/>
          <w:lang w:val="ru-RU"/>
        </w:rPr>
        <w:t xml:space="preserve"> МИСИС</w:t>
      </w:r>
      <w:r w:rsidR="005A402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A402A" w:rsidRPr="006B1703">
        <w:rPr>
          <w:rFonts w:ascii="Arial" w:eastAsia="Times New Roman" w:hAnsi="Arial" w:cs="Arial"/>
          <w:sz w:val="22"/>
          <w:szCs w:val="22"/>
          <w:lang w:val="ru-RU"/>
        </w:rPr>
        <w:t xml:space="preserve">и другие. </w:t>
      </w:r>
    </w:p>
    <w:p w14:paraId="7080D9CE" w14:textId="77777777" w:rsidR="005A402A" w:rsidRDefault="005A402A" w:rsidP="009664F9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14:paraId="2BFB51D0" w14:textId="6D805D1B" w:rsidR="004E4926" w:rsidRPr="000F752F" w:rsidRDefault="00E3061E" w:rsidP="009664F9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B1703">
        <w:rPr>
          <w:rFonts w:ascii="Arial" w:eastAsia="Times New Roman" w:hAnsi="Arial" w:cs="Arial"/>
          <w:sz w:val="22"/>
          <w:szCs w:val="22"/>
          <w:lang w:val="ru-RU"/>
        </w:rPr>
        <w:t xml:space="preserve">Команда Организатора выражает партнёрам благодарность за </w:t>
      </w:r>
      <w:r w:rsidR="00CF7275" w:rsidRPr="006B1703">
        <w:rPr>
          <w:rFonts w:ascii="Arial" w:eastAsia="Times New Roman" w:hAnsi="Arial" w:cs="Arial"/>
          <w:sz w:val="22"/>
          <w:szCs w:val="22"/>
          <w:lang w:val="ru-RU"/>
        </w:rPr>
        <w:t xml:space="preserve">плодотворное </w:t>
      </w:r>
      <w:r w:rsidRPr="006B1703">
        <w:rPr>
          <w:rFonts w:ascii="Arial" w:eastAsia="Times New Roman" w:hAnsi="Arial" w:cs="Arial"/>
          <w:sz w:val="22"/>
          <w:szCs w:val="22"/>
          <w:lang w:val="ru-RU"/>
        </w:rPr>
        <w:t>сотрудничество</w:t>
      </w:r>
      <w:r w:rsidRPr="000F752F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14:paraId="037A0703" w14:textId="7B6BC27F" w:rsidR="009664F9" w:rsidRPr="000F752F" w:rsidRDefault="009664F9" w:rsidP="009664F9">
      <w:pPr>
        <w:jc w:val="both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</w:p>
    <w:p w14:paraId="0A2FA9DB" w14:textId="429C8BCA" w:rsidR="007C7E21" w:rsidRDefault="00D10021" w:rsidP="007C7E21">
      <w:pPr>
        <w:jc w:val="center"/>
        <w:rPr>
          <w:rFonts w:ascii="Arial" w:eastAsia="Times New Roman" w:hAnsi="Arial" w:cs="Arial"/>
          <w:i/>
          <w:iCs/>
          <w:sz w:val="22"/>
          <w:szCs w:val="22"/>
          <w:lang w:val="ru-RU"/>
        </w:rPr>
      </w:pPr>
      <w:r w:rsidRPr="000F752F">
        <w:rPr>
          <w:rFonts w:ascii="Arial" w:eastAsia="Times New Roman" w:hAnsi="Arial" w:cs="Arial"/>
          <w:i/>
          <w:iCs/>
          <w:sz w:val="22"/>
          <w:szCs w:val="22"/>
          <w:lang w:val="ru-RU"/>
        </w:rPr>
        <w:t xml:space="preserve">Посетите международную выставку </w:t>
      </w:r>
      <w:proofErr w:type="spellStart"/>
      <w:r w:rsidRPr="000F752F">
        <w:rPr>
          <w:rFonts w:ascii="Arial" w:eastAsia="Times New Roman" w:hAnsi="Arial" w:cs="Arial"/>
          <w:i/>
          <w:iCs/>
          <w:sz w:val="22"/>
          <w:szCs w:val="22"/>
        </w:rPr>
        <w:t>MiningWorld</w:t>
      </w:r>
      <w:proofErr w:type="spellEnd"/>
      <w:r w:rsidRPr="000F752F">
        <w:rPr>
          <w:rFonts w:ascii="Arial" w:eastAsia="Times New Roman" w:hAnsi="Arial" w:cs="Arial"/>
          <w:i/>
          <w:iCs/>
          <w:sz w:val="22"/>
          <w:szCs w:val="22"/>
          <w:lang w:val="ru-RU"/>
        </w:rPr>
        <w:t xml:space="preserve"> </w:t>
      </w:r>
      <w:r w:rsidRPr="000F752F">
        <w:rPr>
          <w:rFonts w:ascii="Arial" w:eastAsia="Times New Roman" w:hAnsi="Arial" w:cs="Arial"/>
          <w:i/>
          <w:iCs/>
          <w:sz w:val="22"/>
          <w:szCs w:val="22"/>
        </w:rPr>
        <w:t>Russia</w:t>
      </w:r>
      <w:r w:rsidRPr="000F752F">
        <w:rPr>
          <w:rFonts w:ascii="Arial" w:eastAsia="Times New Roman" w:hAnsi="Arial" w:cs="Arial"/>
          <w:i/>
          <w:iCs/>
          <w:sz w:val="22"/>
          <w:szCs w:val="22"/>
          <w:lang w:val="ru-RU"/>
        </w:rPr>
        <w:t xml:space="preserve"> 202</w:t>
      </w:r>
      <w:r w:rsidR="000072A0">
        <w:rPr>
          <w:rFonts w:ascii="Arial" w:eastAsia="Times New Roman" w:hAnsi="Arial" w:cs="Arial"/>
          <w:i/>
          <w:iCs/>
          <w:sz w:val="22"/>
          <w:szCs w:val="22"/>
          <w:lang w:val="ru-RU"/>
        </w:rPr>
        <w:t>4</w:t>
      </w:r>
    </w:p>
    <w:p w14:paraId="4E33A3FA" w14:textId="66BAD99C" w:rsidR="006A1D9E" w:rsidRPr="00E70C0A" w:rsidRDefault="00D10021" w:rsidP="005E1279">
      <w:pPr>
        <w:jc w:val="center"/>
        <w:rPr>
          <w:rFonts w:ascii="Arial" w:eastAsia="Times New Roman" w:hAnsi="Arial" w:cs="Arial"/>
          <w:i/>
          <w:iCs/>
          <w:sz w:val="22"/>
          <w:szCs w:val="22"/>
          <w:lang w:val="ru-RU"/>
        </w:rPr>
      </w:pPr>
      <w:r w:rsidRPr="000F752F">
        <w:rPr>
          <w:rFonts w:ascii="Arial" w:eastAsia="Times New Roman" w:hAnsi="Arial" w:cs="Arial"/>
          <w:i/>
          <w:iCs/>
          <w:sz w:val="22"/>
          <w:szCs w:val="22"/>
          <w:lang w:val="ru-RU"/>
        </w:rPr>
        <w:t>с 2</w:t>
      </w:r>
      <w:r w:rsidR="00037332">
        <w:rPr>
          <w:rFonts w:ascii="Arial" w:eastAsia="Times New Roman" w:hAnsi="Arial" w:cs="Arial"/>
          <w:i/>
          <w:iCs/>
          <w:sz w:val="22"/>
          <w:szCs w:val="22"/>
          <w:lang w:val="ru-RU"/>
        </w:rPr>
        <w:t>3</w:t>
      </w:r>
      <w:r w:rsidRPr="000F752F">
        <w:rPr>
          <w:rFonts w:ascii="Arial" w:eastAsia="Times New Roman" w:hAnsi="Arial" w:cs="Arial"/>
          <w:i/>
          <w:iCs/>
          <w:sz w:val="22"/>
          <w:szCs w:val="22"/>
          <w:lang w:val="ru-RU"/>
        </w:rPr>
        <w:t xml:space="preserve"> по 2</w:t>
      </w:r>
      <w:r w:rsidR="00037332">
        <w:rPr>
          <w:rFonts w:ascii="Arial" w:eastAsia="Times New Roman" w:hAnsi="Arial" w:cs="Arial"/>
          <w:i/>
          <w:iCs/>
          <w:sz w:val="22"/>
          <w:szCs w:val="22"/>
          <w:lang w:val="ru-RU"/>
        </w:rPr>
        <w:t>5</w:t>
      </w:r>
      <w:r w:rsidRPr="000F752F">
        <w:rPr>
          <w:rFonts w:ascii="Arial" w:eastAsia="Times New Roman" w:hAnsi="Arial" w:cs="Arial"/>
          <w:i/>
          <w:iCs/>
          <w:sz w:val="22"/>
          <w:szCs w:val="22"/>
          <w:lang w:val="ru-RU"/>
        </w:rPr>
        <w:t xml:space="preserve"> апреля</w:t>
      </w:r>
      <w:r w:rsidR="00F17200" w:rsidRPr="000F752F">
        <w:rPr>
          <w:rFonts w:ascii="Arial" w:eastAsia="Times New Roman" w:hAnsi="Arial" w:cs="Arial"/>
          <w:i/>
          <w:iCs/>
          <w:sz w:val="22"/>
          <w:szCs w:val="22"/>
          <w:lang w:val="ru-RU"/>
        </w:rPr>
        <w:t xml:space="preserve"> в МВЦ «Крокус Экспо»</w:t>
      </w:r>
      <w:r w:rsidRPr="000F752F">
        <w:rPr>
          <w:rFonts w:ascii="Arial" w:eastAsia="Times New Roman" w:hAnsi="Arial" w:cs="Arial"/>
          <w:i/>
          <w:iCs/>
          <w:sz w:val="22"/>
          <w:szCs w:val="22"/>
          <w:lang w:val="ru-RU"/>
        </w:rPr>
        <w:t xml:space="preserve">. </w:t>
      </w:r>
    </w:p>
    <w:p w14:paraId="477C895C" w14:textId="3AE2D178" w:rsidR="00E70C0A" w:rsidRPr="00E70C0A" w:rsidRDefault="00C524E3" w:rsidP="00E70C0A">
      <w:pPr>
        <w:jc w:val="center"/>
        <w:rPr>
          <w:rFonts w:ascii="Roboto" w:hAnsi="Roboto"/>
          <w:sz w:val="22"/>
          <w:szCs w:val="22"/>
          <w:lang w:val="ru-RU"/>
        </w:rPr>
      </w:pPr>
      <w:hyperlink r:id="rId20" w:history="1">
        <w:r w:rsidR="00E70C0A" w:rsidRPr="00C524E3">
          <w:rPr>
            <w:rStyle w:val="Hyperlink"/>
            <w:rFonts w:ascii="Roboto" w:hAnsi="Roboto"/>
            <w:sz w:val="22"/>
            <w:szCs w:val="22"/>
            <w:lang w:val="ru-RU"/>
          </w:rPr>
          <w:br/>
          <w:t xml:space="preserve">Получить бесплатный билет можно по </w:t>
        </w:r>
        <w:proofErr w:type="spellStart"/>
        <w:r w:rsidR="00E70C0A" w:rsidRPr="00C524E3">
          <w:rPr>
            <w:rStyle w:val="Hyperlink"/>
            <w:rFonts w:ascii="Roboto" w:hAnsi="Roboto"/>
            <w:sz w:val="22"/>
            <w:szCs w:val="22"/>
            <w:lang w:val="ru-RU"/>
          </w:rPr>
          <w:t>промокоду</w:t>
        </w:r>
        <w:proofErr w:type="spellEnd"/>
        <w:r w:rsidR="00E70C0A" w:rsidRPr="00C524E3">
          <w:rPr>
            <w:rStyle w:val="Hyperlink"/>
            <w:rFonts w:ascii="Roboto" w:hAnsi="Roboto"/>
            <w:sz w:val="22"/>
            <w:szCs w:val="22"/>
            <w:lang w:val="ru-RU"/>
          </w:rPr>
          <w:t xml:space="preserve"> </w:t>
        </w:r>
        <w:r w:rsidR="00E70C0A" w:rsidRPr="00C524E3">
          <w:rPr>
            <w:rStyle w:val="Hyperlink"/>
            <w:rFonts w:ascii="Roboto" w:hAnsi="Roboto"/>
            <w:sz w:val="22"/>
            <w:szCs w:val="22"/>
          </w:rPr>
          <w:t>UGOL</w:t>
        </w:r>
        <w:r w:rsidR="00E70C0A" w:rsidRPr="00C524E3">
          <w:rPr>
            <w:rStyle w:val="Hyperlink"/>
            <w:rFonts w:ascii="Roboto" w:hAnsi="Roboto"/>
            <w:sz w:val="22"/>
            <w:szCs w:val="22"/>
            <w:lang w:val="ru-RU"/>
          </w:rPr>
          <w:t>&gt;</w:t>
        </w:r>
      </w:hyperlink>
    </w:p>
    <w:p w14:paraId="5E61ADE4" w14:textId="77777777" w:rsidR="00873A84" w:rsidRPr="000F752F" w:rsidRDefault="00873A84" w:rsidP="00873A84">
      <w:pPr>
        <w:jc w:val="center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</w:p>
    <w:p w14:paraId="70117C1E" w14:textId="058FE62C" w:rsidR="009664F9" w:rsidRPr="000F752F" w:rsidRDefault="009664F9" w:rsidP="00FF7942">
      <w:pPr>
        <w:jc w:val="center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  <w:r w:rsidRPr="000F752F">
        <w:rPr>
          <w:rFonts w:ascii="Arial" w:eastAsia="Times New Roman" w:hAnsi="Arial" w:cs="Arial"/>
          <w:b/>
          <w:bCs/>
          <w:sz w:val="22"/>
          <w:szCs w:val="22"/>
          <w:lang w:val="ru-RU"/>
        </w:rPr>
        <w:t>До встречи!</w:t>
      </w:r>
    </w:p>
    <w:sectPr w:rsidR="009664F9" w:rsidRPr="000F752F" w:rsidSect="003A2470">
      <w:headerReference w:type="default" r:id="rId21"/>
      <w:headerReference w:type="first" r:id="rId22"/>
      <w:pgSz w:w="11900" w:h="16840"/>
      <w:pgMar w:top="567" w:right="3253" w:bottom="426" w:left="56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F961" w14:textId="77777777" w:rsidR="003A2470" w:rsidRDefault="003A2470" w:rsidP="00381405">
      <w:r>
        <w:separator/>
      </w:r>
    </w:p>
  </w:endnote>
  <w:endnote w:type="continuationSeparator" w:id="0">
    <w:p w14:paraId="5B648859" w14:textId="77777777" w:rsidR="003A2470" w:rsidRDefault="003A2470" w:rsidP="00381405">
      <w:r>
        <w:continuationSeparator/>
      </w:r>
    </w:p>
  </w:endnote>
  <w:endnote w:type="continuationNotice" w:id="1">
    <w:p w14:paraId="4BB12344" w14:textId="77777777" w:rsidR="003A2470" w:rsidRDefault="003A2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571A" w14:textId="77777777" w:rsidR="003A2470" w:rsidRDefault="003A2470" w:rsidP="00381405">
      <w:r>
        <w:separator/>
      </w:r>
    </w:p>
  </w:footnote>
  <w:footnote w:type="continuationSeparator" w:id="0">
    <w:p w14:paraId="20191BF8" w14:textId="77777777" w:rsidR="003A2470" w:rsidRDefault="003A2470" w:rsidP="00381405">
      <w:r>
        <w:continuationSeparator/>
      </w:r>
    </w:p>
  </w:footnote>
  <w:footnote w:type="continuationNotice" w:id="1">
    <w:p w14:paraId="4831267E" w14:textId="77777777" w:rsidR="003A2470" w:rsidRDefault="003A24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4766" w14:textId="6D366DF2" w:rsidR="00381405" w:rsidRDefault="00C74F07">
    <w:pPr>
      <w:pStyle w:val="Header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EB3A92" wp14:editId="42D413E4">
              <wp:simplePos x="0" y="0"/>
              <wp:positionH relativeFrom="column">
                <wp:posOffset>5290207</wp:posOffset>
              </wp:positionH>
              <wp:positionV relativeFrom="page">
                <wp:posOffset>264277</wp:posOffset>
              </wp:positionV>
              <wp:extent cx="1656000" cy="10477500"/>
              <wp:effectExtent l="0" t="0" r="1905" b="0"/>
              <wp:wrapNone/>
              <wp:docPr id="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047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60D42A" w14:textId="77777777" w:rsidR="00C74F07" w:rsidRPr="006D1C6E" w:rsidRDefault="00C74F07" w:rsidP="00C74F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98FEE7" wp14:editId="6E779418">
                                <wp:extent cx="1466215" cy="347345"/>
                                <wp:effectExtent l="0" t="0" r="635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6215" cy="347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B82832" w14:textId="77777777" w:rsidR="00C74F07" w:rsidRDefault="00C74F07" w:rsidP="00C74F07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</w:pPr>
                        </w:p>
                        <w:p w14:paraId="58EAF74E" w14:textId="679EBD44" w:rsidR="00C74F07" w:rsidRPr="00A21FCD" w:rsidRDefault="00C74F07" w:rsidP="00C74F07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  <w:r w:rsidRPr="00A21FCD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2</w:t>
                          </w:r>
                          <w:r w:rsidR="009A6060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8</w:t>
                          </w:r>
                          <w:r w:rsidRPr="00A21FCD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 xml:space="preserve">-я Международная выставка машин </w:t>
                          </w:r>
                          <w: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br/>
                          </w:r>
                          <w:r w:rsidRPr="00A21FCD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 xml:space="preserve">и оборудования для добычи, обогащения </w:t>
                          </w:r>
                        </w:p>
                        <w:p w14:paraId="491E4FD1" w14:textId="77777777" w:rsidR="00C74F07" w:rsidRDefault="00C74F07" w:rsidP="00C74F07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  <w:r w:rsidRPr="00A21FCD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и транспортировки полезных ископаемых</w:t>
                          </w:r>
                        </w:p>
                        <w:p w14:paraId="2AE8CEA8" w14:textId="77777777" w:rsidR="00C74F07" w:rsidRPr="00CF25D0" w:rsidRDefault="00C74F07" w:rsidP="00C74F07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  <w:p w14:paraId="404CD2AE" w14:textId="3A078615" w:rsidR="00C74F07" w:rsidRPr="00A21FCD" w:rsidRDefault="00C74F07" w:rsidP="00C74F0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lang w:val="ru-RU"/>
                            </w:rPr>
                          </w:pPr>
                          <w:r w:rsidRPr="00A21FCD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2</w:t>
                          </w:r>
                          <w:r w:rsidR="009A6060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3</w:t>
                          </w:r>
                          <w:r w:rsidRPr="00A21FCD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.04–</w:t>
                          </w:r>
                          <w:r w:rsidRPr="00C74F07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2</w:t>
                          </w:r>
                          <w:r w:rsidR="009A6060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5</w:t>
                          </w:r>
                          <w:r w:rsidRPr="00A21FCD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.04.202</w:t>
                          </w:r>
                          <w:r w:rsidR="009A6060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4</w:t>
                          </w:r>
                        </w:p>
                        <w:p w14:paraId="5E3B3A45" w14:textId="77777777" w:rsidR="00C74F07" w:rsidRPr="00CF25D0" w:rsidRDefault="00C74F07" w:rsidP="00C74F07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Москва, Крокус Экспо</w:t>
                          </w:r>
                        </w:p>
                        <w:p w14:paraId="213759D6" w14:textId="77777777" w:rsidR="00C74F07" w:rsidRPr="004F6598" w:rsidRDefault="00C74F07" w:rsidP="00C74F07">
                          <w:pPr>
                            <w:rPr>
                              <w:rFonts w:ascii="Arial" w:hAnsi="Arial" w:cs="Arial"/>
                              <w:color w:val="538135" w:themeColor="accent6" w:themeShade="BF"/>
                              <w:lang w:val="ru-RU"/>
                            </w:rPr>
                          </w:pPr>
                        </w:p>
                        <w:p w14:paraId="637E2861" w14:textId="77777777" w:rsidR="00C74F07" w:rsidRPr="00A21FCD" w:rsidRDefault="00C74F07" w:rsidP="00C74F07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z w:val="22"/>
                              <w:szCs w:val="22"/>
                              <w:lang w:val="en-GB" w:bidi="en-GB"/>
                            </w:rPr>
                          </w:pPr>
                          <w:r w:rsidRPr="00A21FCD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z w:val="22"/>
                              <w:szCs w:val="22"/>
                              <w:lang w:val="en-GB" w:bidi="en-GB"/>
                            </w:rPr>
                            <w:t>miningworld.ru</w:t>
                          </w:r>
                        </w:p>
                        <w:p w14:paraId="79DFEF92" w14:textId="77777777" w:rsidR="00C74F07" w:rsidRPr="004F6598" w:rsidRDefault="00C74F07" w:rsidP="00C74F07">
                          <w:pPr>
                            <w:rPr>
                              <w:rFonts w:ascii="Arial" w:hAnsi="Arial" w:cs="Arial"/>
                              <w:color w:val="2F4159"/>
                              <w:lang w:val="ru-RU"/>
                            </w:rPr>
                          </w:pPr>
                        </w:p>
                        <w:p w14:paraId="1EF6A82E" w14:textId="69516DD0" w:rsidR="00C74F07" w:rsidRDefault="00C74F07" w:rsidP="00C74F07">
                          <w:pPr>
                            <w:rPr>
                              <w:b/>
                              <w:color w:val="C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79550D" wp14:editId="55C0C922">
                                <wp:extent cx="1464310" cy="4963795"/>
                                <wp:effectExtent l="0" t="0" r="2540" b="8255"/>
                                <wp:docPr id="6" name="Рисунок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310" cy="4963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A569CE" w14:textId="46D8EA56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0AA2D1AB" w14:textId="227C8E13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16A6A6D7" w14:textId="6ED6FE62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48E9E505" w14:textId="5003CE8D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3D17D9FB" w14:textId="04B551D9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3B11A276" w14:textId="2E925E49" w:rsidR="009C20A5" w:rsidRDefault="009C20A5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4037F30E" w14:textId="3D744670" w:rsidR="009C20A5" w:rsidRDefault="009C20A5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30BF152C" w14:textId="53A46641" w:rsidR="009C20A5" w:rsidRDefault="009C20A5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0708C322" w14:textId="77777777" w:rsidR="008E6711" w:rsidRDefault="008E6711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708BBB6C" w14:textId="3BA2190B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54A789BF" w14:textId="3A5C3A8E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6EDEA6A6" w14:textId="77777777" w:rsidR="003E696F" w:rsidRPr="00FE6DB6" w:rsidRDefault="003E696F" w:rsidP="003E696F">
                          <w:pPr>
                            <w:spacing w:after="80" w:line="276" w:lineRule="auto"/>
                            <w:jc w:val="both"/>
                            <w:rPr>
                              <w:b/>
                              <w:color w:val="525252"/>
                              <w:sz w:val="18"/>
                              <w:szCs w:val="18"/>
                            </w:rPr>
                          </w:pPr>
                          <w:r w:rsidRPr="00FE6DB6">
                            <w:rPr>
                              <w:rFonts w:ascii="Arial" w:hAnsi="Arial" w:cs="Arial"/>
                              <w:noProof/>
                              <w:color w:val="262626" w:themeColor="text1" w:themeTint="D9"/>
                              <w:sz w:val="18"/>
                              <w:szCs w:val="18"/>
                            </w:rPr>
                            <w:drawing>
                              <wp:inline distT="0" distB="0" distL="0" distR="0" wp14:anchorId="5EC04020" wp14:editId="1069047D">
                                <wp:extent cx="1033386" cy="387350"/>
                                <wp:effectExtent l="0" t="0" r="0" b="0"/>
                                <wp:docPr id="7" name="Picture 7" descr="Text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Text&#10;&#10;Description automatically generated with medium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308" cy="3910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AC3027" w14:textId="77777777" w:rsidR="003E696F" w:rsidRPr="00FE6DB6" w:rsidRDefault="003E696F" w:rsidP="003E696F">
                          <w:pPr>
                            <w:spacing w:after="80" w:line="276" w:lineRule="auto"/>
                            <w:jc w:val="both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FE6DB6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  <w:t>www.ite.group</w:t>
                          </w:r>
                        </w:p>
                        <w:p w14:paraId="2490AA40" w14:textId="46DEDD5A" w:rsidR="002F2239" w:rsidRPr="002F2239" w:rsidRDefault="002F2239" w:rsidP="003E696F">
                          <w:pPr>
                            <w:jc w:val="both"/>
                            <w:rPr>
                              <w:rFonts w:ascii="Arial" w:hAnsi="Arial" w:cs="Arial"/>
                              <w:color w:val="262626" w:themeColor="text1" w:themeTint="D9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B3A92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margin-left:416.55pt;margin-top:20.8pt;width:130.4pt;height:8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" fillcolor="white [3201]" stroked="f" strokeweight=".5pt">
              <v:textbox>
                <w:txbxContent>
                  <w:p w14:paraId="3C60D42A" w14:textId="77777777" w:rsidR="00C74F07" w:rsidRPr="006D1C6E" w:rsidRDefault="00C74F07" w:rsidP="00C74F07">
                    <w:r>
                      <w:rPr>
                        <w:noProof/>
                      </w:rPr>
                      <w:drawing>
                        <wp:inline distT="0" distB="0" distL="0" distR="0" wp14:anchorId="1E98FEE7" wp14:editId="6E779418">
                          <wp:extent cx="1466215" cy="347345"/>
                          <wp:effectExtent l="0" t="0" r="635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6215" cy="347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B82832" w14:textId="77777777" w:rsidR="00C74F07" w:rsidRDefault="00C74F07" w:rsidP="00C74F07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</w:pPr>
                  </w:p>
                  <w:p w14:paraId="58EAF74E" w14:textId="679EBD44" w:rsidR="00C74F07" w:rsidRPr="00A21FCD" w:rsidRDefault="00C74F07" w:rsidP="00C74F07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  <w:r w:rsidRPr="00A21FCD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2</w:t>
                    </w:r>
                    <w:r w:rsidR="009A6060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8</w:t>
                    </w:r>
                    <w:r w:rsidRPr="00A21FCD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 xml:space="preserve">-я Международная выставка машин </w:t>
                    </w:r>
                    <w: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br/>
                    </w:r>
                    <w:r w:rsidRPr="00A21FCD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 xml:space="preserve">и оборудования для добычи, обогащения </w:t>
                    </w:r>
                  </w:p>
                  <w:p w14:paraId="491E4FD1" w14:textId="77777777" w:rsidR="00C74F07" w:rsidRDefault="00C74F07" w:rsidP="00C74F07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  <w:r w:rsidRPr="00A21FCD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и транспортировки полезных ископаемых</w:t>
                    </w:r>
                  </w:p>
                  <w:p w14:paraId="2AE8CEA8" w14:textId="77777777" w:rsidR="00C74F07" w:rsidRPr="00CF25D0" w:rsidRDefault="00C74F07" w:rsidP="00C74F07">
                    <w:pPr>
                      <w:rPr>
                        <w:rFonts w:ascii="Arial" w:hAnsi="Arial" w:cs="Arial"/>
                        <w:lang w:val="ru-RU"/>
                      </w:rPr>
                    </w:pPr>
                  </w:p>
                  <w:p w14:paraId="404CD2AE" w14:textId="3A078615" w:rsidR="00C74F07" w:rsidRPr="00A21FCD" w:rsidRDefault="00C74F07" w:rsidP="00C74F07">
                    <w:pPr>
                      <w:rPr>
                        <w:rFonts w:ascii="Arial" w:hAnsi="Arial" w:cs="Arial"/>
                        <w:b/>
                        <w:bCs/>
                        <w:color w:val="F08700"/>
                        <w:spacing w:val="-2"/>
                        <w:sz w:val="22"/>
                        <w:lang w:val="ru-RU"/>
                      </w:rPr>
                    </w:pPr>
                    <w:r w:rsidRPr="00A21FCD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2</w:t>
                    </w:r>
                    <w:r w:rsidR="009A6060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3</w:t>
                    </w:r>
                    <w:r w:rsidRPr="00A21FCD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.04–</w:t>
                    </w:r>
                    <w:r w:rsidRPr="00C74F07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2</w:t>
                    </w:r>
                    <w:r w:rsidR="009A6060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5</w:t>
                    </w:r>
                    <w:r w:rsidRPr="00A21FCD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.04.202</w:t>
                    </w:r>
                    <w:r w:rsidR="009A6060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4</w:t>
                    </w:r>
                  </w:p>
                  <w:p w14:paraId="5E3B3A45" w14:textId="77777777" w:rsidR="00C74F07" w:rsidRPr="00CF25D0" w:rsidRDefault="00C74F07" w:rsidP="00C74F07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Москва, Крокус Экспо</w:t>
                    </w:r>
                  </w:p>
                  <w:p w14:paraId="213759D6" w14:textId="77777777" w:rsidR="00C74F07" w:rsidRPr="004F6598" w:rsidRDefault="00C74F07" w:rsidP="00C74F07">
                    <w:pPr>
                      <w:rPr>
                        <w:rFonts w:ascii="Arial" w:hAnsi="Arial" w:cs="Arial"/>
                        <w:color w:val="538135" w:themeColor="accent6" w:themeShade="BF"/>
                        <w:lang w:val="ru-RU"/>
                      </w:rPr>
                    </w:pPr>
                  </w:p>
                  <w:p w14:paraId="637E2861" w14:textId="77777777" w:rsidR="00C74F07" w:rsidRPr="00A21FCD" w:rsidRDefault="00C74F07" w:rsidP="00C74F07">
                    <w:pPr>
                      <w:rPr>
                        <w:rFonts w:ascii="Arial" w:eastAsia="Arial" w:hAnsi="Arial" w:cs="Arial"/>
                        <w:b/>
                        <w:bCs/>
                        <w:color w:val="F08700"/>
                        <w:sz w:val="22"/>
                        <w:szCs w:val="22"/>
                        <w:lang w:val="en-GB" w:bidi="en-GB"/>
                      </w:rPr>
                    </w:pPr>
                    <w:r w:rsidRPr="00A21FCD">
                      <w:rPr>
                        <w:rFonts w:ascii="Arial" w:eastAsia="Arial" w:hAnsi="Arial" w:cs="Arial"/>
                        <w:b/>
                        <w:bCs/>
                        <w:color w:val="F08700"/>
                        <w:sz w:val="22"/>
                        <w:szCs w:val="22"/>
                        <w:lang w:val="en-GB" w:bidi="en-GB"/>
                      </w:rPr>
                      <w:t>miningworld.ru</w:t>
                    </w:r>
                  </w:p>
                  <w:p w14:paraId="79DFEF92" w14:textId="77777777" w:rsidR="00C74F07" w:rsidRPr="004F6598" w:rsidRDefault="00C74F07" w:rsidP="00C74F07">
                    <w:pPr>
                      <w:rPr>
                        <w:rFonts w:ascii="Arial" w:hAnsi="Arial" w:cs="Arial"/>
                        <w:color w:val="2F4159"/>
                        <w:lang w:val="ru-RU"/>
                      </w:rPr>
                    </w:pPr>
                  </w:p>
                  <w:p w14:paraId="1EF6A82E" w14:textId="69516DD0" w:rsidR="00C74F07" w:rsidRDefault="00C74F07" w:rsidP="00C74F07">
                    <w:pPr>
                      <w:rPr>
                        <w:b/>
                        <w:color w:val="C0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79550D" wp14:editId="55C0C922">
                          <wp:extent cx="1464310" cy="4963795"/>
                          <wp:effectExtent l="0" t="0" r="2540" b="8255"/>
                          <wp:docPr id="6" name="Рисунок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4310" cy="4963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A569CE" w14:textId="46D8EA56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0AA2D1AB" w14:textId="227C8E13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16A6A6D7" w14:textId="6ED6FE62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48E9E505" w14:textId="5003CE8D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3D17D9FB" w14:textId="04B551D9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3B11A276" w14:textId="2E925E49" w:rsidR="009C20A5" w:rsidRDefault="009C20A5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4037F30E" w14:textId="3D744670" w:rsidR="009C20A5" w:rsidRDefault="009C20A5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30BF152C" w14:textId="53A46641" w:rsidR="009C20A5" w:rsidRDefault="009C20A5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0708C322" w14:textId="77777777" w:rsidR="008E6711" w:rsidRDefault="008E6711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708BBB6C" w14:textId="3BA2190B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54A789BF" w14:textId="3A5C3A8E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6EDEA6A6" w14:textId="77777777" w:rsidR="003E696F" w:rsidRPr="00FE6DB6" w:rsidRDefault="003E696F" w:rsidP="003E696F">
                    <w:pPr>
                      <w:spacing w:after="80" w:line="276" w:lineRule="auto"/>
                      <w:jc w:val="both"/>
                      <w:rPr>
                        <w:b/>
                        <w:color w:val="525252"/>
                        <w:sz w:val="18"/>
                        <w:szCs w:val="18"/>
                      </w:rPr>
                    </w:pPr>
                    <w:r w:rsidRPr="00FE6DB6">
                      <w:rPr>
                        <w:rFonts w:ascii="Arial" w:hAnsi="Arial" w:cs="Arial"/>
                        <w:noProof/>
                        <w:color w:val="262626" w:themeColor="text1" w:themeTint="D9"/>
                        <w:sz w:val="18"/>
                        <w:szCs w:val="18"/>
                      </w:rPr>
                      <w:drawing>
                        <wp:inline distT="0" distB="0" distL="0" distR="0" wp14:anchorId="5EC04020" wp14:editId="1069047D">
                          <wp:extent cx="1033386" cy="387350"/>
                          <wp:effectExtent l="0" t="0" r="0" b="0"/>
                          <wp:docPr id="7" name="Picture 7" descr="Text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Text&#10;&#10;Description automatically generated with medium confiden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308" cy="39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AC3027" w14:textId="77777777" w:rsidR="003E696F" w:rsidRPr="00FE6DB6" w:rsidRDefault="003E696F" w:rsidP="003E696F">
                    <w:pPr>
                      <w:spacing w:after="80" w:line="276" w:lineRule="auto"/>
                      <w:jc w:val="both"/>
                      <w:rPr>
                        <w:rFonts w:ascii="Arial" w:hAnsi="Arial" w:cs="Arial"/>
                        <w:bCs/>
                        <w:color w:val="262626" w:themeColor="text1" w:themeTint="D9"/>
                        <w:sz w:val="18"/>
                        <w:szCs w:val="18"/>
                      </w:rPr>
                    </w:pPr>
                    <w:r w:rsidRPr="00FE6DB6">
                      <w:rPr>
                        <w:rFonts w:ascii="Arial" w:hAnsi="Arial" w:cs="Arial"/>
                        <w:bCs/>
                        <w:color w:val="262626" w:themeColor="text1" w:themeTint="D9"/>
                        <w:sz w:val="18"/>
                        <w:szCs w:val="18"/>
                      </w:rPr>
                      <w:t>www.ite.group</w:t>
                    </w:r>
                  </w:p>
                  <w:p w14:paraId="2490AA40" w14:textId="46DEDD5A" w:rsidR="002F2239" w:rsidRPr="002F2239" w:rsidRDefault="002F2239" w:rsidP="003E696F">
                    <w:pPr>
                      <w:jc w:val="both"/>
                      <w:rPr>
                        <w:rFonts w:ascii="Arial" w:hAnsi="Arial" w:cs="Arial"/>
                        <w:color w:val="262626" w:themeColor="text1" w:themeTint="D9"/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CF47" w14:textId="3F435A6D" w:rsidR="007A62A4" w:rsidRDefault="00381405">
    <w:pPr>
      <w:pStyle w:val="Header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5813F" wp14:editId="519471CE">
              <wp:simplePos x="0" y="0"/>
              <wp:positionH relativeFrom="column">
                <wp:posOffset>5309235</wp:posOffset>
              </wp:positionH>
              <wp:positionV relativeFrom="page">
                <wp:posOffset>342900</wp:posOffset>
              </wp:positionV>
              <wp:extent cx="1656000" cy="10477500"/>
              <wp:effectExtent l="0" t="0" r="1905" b="0"/>
              <wp:wrapNone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047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3C15A3" w14:textId="1E92551F" w:rsidR="00572BE0" w:rsidRPr="006D1C6E" w:rsidRDefault="00A21FCD" w:rsidP="00572B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D84772" wp14:editId="4ECDBF8A">
                                <wp:extent cx="1466215" cy="347345"/>
                                <wp:effectExtent l="0" t="0" r="635" b="0"/>
                                <wp:docPr id="5" name="Рисунок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6215" cy="347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16E3F0" w14:textId="77777777" w:rsidR="00572BE0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</w:pPr>
                        </w:p>
                        <w:p w14:paraId="31B6E6A4" w14:textId="0CA52A9C" w:rsidR="00A21FCD" w:rsidRPr="00A21FCD" w:rsidRDefault="00A21FCD" w:rsidP="00A21FCD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  <w:r w:rsidRPr="00A21FCD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2</w:t>
                          </w:r>
                          <w:r w:rsidR="009A6060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8</w:t>
                          </w:r>
                          <w:r w:rsidRPr="00A21FCD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 xml:space="preserve">-я Международная выставка машин </w:t>
                          </w:r>
                          <w: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br/>
                          </w:r>
                          <w:r w:rsidRPr="00A21FCD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 xml:space="preserve">и оборудования для добычи, обогащения </w:t>
                          </w:r>
                        </w:p>
                        <w:p w14:paraId="4568F865" w14:textId="2B936396" w:rsidR="00572BE0" w:rsidRDefault="00A21FCD" w:rsidP="00A21FCD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  <w:r w:rsidRPr="00A21FCD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и транспортировки полезных ископаемых</w:t>
                          </w:r>
                        </w:p>
                        <w:p w14:paraId="1571032C" w14:textId="77777777" w:rsidR="00A21FCD" w:rsidRPr="00CF25D0" w:rsidRDefault="00A21FCD" w:rsidP="00A21FCD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  <w:p w14:paraId="670E0565" w14:textId="25B7E653" w:rsidR="00572BE0" w:rsidRPr="000505D5" w:rsidRDefault="00A21FCD" w:rsidP="00572B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lang w:val="ru-RU"/>
                            </w:rPr>
                          </w:pPr>
                          <w:r w:rsidRPr="00A21FCD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2</w:t>
                          </w:r>
                          <w:r w:rsidR="009A6060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3</w:t>
                          </w:r>
                          <w:r w:rsidR="00102228" w:rsidRPr="00A21FCD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.0</w:t>
                          </w:r>
                          <w:r w:rsidR="004F6598" w:rsidRPr="00A21FCD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4</w:t>
                          </w:r>
                          <w:r w:rsidR="00102228" w:rsidRPr="00A21FCD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–</w:t>
                          </w:r>
                          <w:r w:rsidRPr="00C74F07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2</w:t>
                          </w:r>
                          <w:r w:rsidR="009A6060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5</w:t>
                          </w:r>
                          <w:r w:rsidR="00102228" w:rsidRPr="00A21FCD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.04.202</w:t>
                          </w:r>
                          <w:r w:rsidR="009A6060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4</w:t>
                          </w:r>
                        </w:p>
                        <w:p w14:paraId="1FF1D134" w14:textId="4FDFF458" w:rsidR="00572BE0" w:rsidRPr="00CF25D0" w:rsidRDefault="00B01FC9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Москва, Крокус Экспо</w:t>
                          </w:r>
                        </w:p>
                        <w:p w14:paraId="1AF385BE" w14:textId="77777777" w:rsidR="00572BE0" w:rsidRPr="004F6598" w:rsidRDefault="00572BE0" w:rsidP="00572BE0">
                          <w:pPr>
                            <w:rPr>
                              <w:rFonts w:ascii="Arial" w:hAnsi="Arial" w:cs="Arial"/>
                              <w:color w:val="538135" w:themeColor="accent6" w:themeShade="BF"/>
                              <w:lang w:val="ru-RU"/>
                            </w:rPr>
                          </w:pPr>
                        </w:p>
                        <w:p w14:paraId="682DF180" w14:textId="0998C9B0" w:rsidR="00A57E20" w:rsidRPr="00A21FCD" w:rsidRDefault="00A21FCD" w:rsidP="00572BE0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z w:val="22"/>
                              <w:szCs w:val="22"/>
                              <w:lang w:val="en-GB" w:bidi="en-GB"/>
                            </w:rPr>
                          </w:pPr>
                          <w:r w:rsidRPr="00A21FCD">
                            <w:rPr>
                              <w:rFonts w:ascii="Arial" w:eastAsia="Arial" w:hAnsi="Arial" w:cs="Arial"/>
                              <w:b/>
                              <w:bCs/>
                              <w:color w:val="F08700"/>
                              <w:sz w:val="22"/>
                              <w:szCs w:val="22"/>
                              <w:lang w:val="en-GB" w:bidi="en-GB"/>
                            </w:rPr>
                            <w:t>miningworld.ru</w:t>
                          </w:r>
                        </w:p>
                        <w:p w14:paraId="457E2A65" w14:textId="77777777" w:rsidR="00A21FCD" w:rsidRPr="004F6598" w:rsidRDefault="00A21FCD" w:rsidP="00572BE0">
                          <w:pPr>
                            <w:rPr>
                              <w:rFonts w:ascii="Arial" w:hAnsi="Arial" w:cs="Arial"/>
                              <w:color w:val="2F4159"/>
                              <w:lang w:val="ru-RU"/>
                            </w:rPr>
                          </w:pPr>
                        </w:p>
                        <w:p w14:paraId="6070B0D3" w14:textId="7E82AF4B" w:rsidR="005F68F5" w:rsidRDefault="00A21FCD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C493AB" wp14:editId="438D8D38">
                                <wp:extent cx="1464310" cy="4963795"/>
                                <wp:effectExtent l="0" t="0" r="2540" b="8255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310" cy="4963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231685" w14:textId="102F1E9E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7AB64E10" w14:textId="3EDDC4A2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5CCD4867" w14:textId="4A5F712F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4A85E2C7" w14:textId="0D59C9CF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489FB1B0" w14:textId="31707C36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435A0433" w14:textId="01D5197A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673F0900" w14:textId="7849413B" w:rsidR="009C20A5" w:rsidRDefault="009C20A5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2D586B6C" w14:textId="341DD2CB" w:rsidR="009C20A5" w:rsidRDefault="009C20A5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78E8D4B5" w14:textId="3B453AA1" w:rsidR="008E6711" w:rsidRDefault="008E6711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69E6FF37" w14:textId="77777777" w:rsidR="008E6711" w:rsidRDefault="008E6711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4FA828E5" w14:textId="0135C937" w:rsidR="002F2239" w:rsidRDefault="002F2239" w:rsidP="00266215">
                          <w:pPr>
                            <w:jc w:val="both"/>
                            <w:rPr>
                              <w:b/>
                              <w:color w:val="C00000"/>
                            </w:rPr>
                          </w:pPr>
                        </w:p>
                        <w:p w14:paraId="042C5682" w14:textId="77777777" w:rsidR="003E696F" w:rsidRPr="00FE6DB6" w:rsidRDefault="003E696F" w:rsidP="003E696F">
                          <w:pPr>
                            <w:spacing w:after="80" w:line="276" w:lineRule="auto"/>
                            <w:jc w:val="both"/>
                            <w:rPr>
                              <w:b/>
                              <w:color w:val="525252"/>
                              <w:sz w:val="18"/>
                              <w:szCs w:val="18"/>
                            </w:rPr>
                          </w:pPr>
                          <w:r w:rsidRPr="00FE6DB6">
                            <w:rPr>
                              <w:rFonts w:ascii="Arial" w:hAnsi="Arial" w:cs="Arial"/>
                              <w:noProof/>
                              <w:color w:val="262626" w:themeColor="text1" w:themeTint="D9"/>
                              <w:sz w:val="18"/>
                              <w:szCs w:val="18"/>
                            </w:rPr>
                            <w:drawing>
                              <wp:inline distT="0" distB="0" distL="0" distR="0" wp14:anchorId="68DD485B" wp14:editId="0C2DA74C">
                                <wp:extent cx="1033386" cy="387350"/>
                                <wp:effectExtent l="0" t="0" r="0" b="0"/>
                                <wp:docPr id="1" name="Picture 1" descr="Text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Text&#10;&#10;Description automatically generated with medium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308" cy="3910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3FF6BF4" w14:textId="77777777" w:rsidR="003E696F" w:rsidRPr="00FE6DB6" w:rsidRDefault="003E696F" w:rsidP="003E696F">
                          <w:pPr>
                            <w:spacing w:after="80" w:line="276" w:lineRule="auto"/>
                            <w:jc w:val="both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FE6DB6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  <w:t>www.ite.group</w:t>
                          </w:r>
                        </w:p>
                        <w:p w14:paraId="5C2A0A93" w14:textId="6F394C2D" w:rsidR="002F2239" w:rsidRPr="002F2239" w:rsidRDefault="002F2239" w:rsidP="003E696F">
                          <w:pPr>
                            <w:jc w:val="both"/>
                            <w:rPr>
                              <w:rFonts w:ascii="Arial" w:hAnsi="Arial" w:cs="Arial"/>
                              <w:color w:val="262626" w:themeColor="text1" w:themeTint="D9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581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8.05pt;margin-top:27pt;width:130.4pt;height:8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" fillcolor="white [3201]" stroked="f" strokeweight=".5pt">
              <v:textbox>
                <w:txbxContent>
                  <w:p w14:paraId="283C15A3" w14:textId="1E92551F" w:rsidR="00572BE0" w:rsidRPr="006D1C6E" w:rsidRDefault="00A21FCD" w:rsidP="00572BE0">
                    <w:r>
                      <w:rPr>
                        <w:noProof/>
                      </w:rPr>
                      <w:drawing>
                        <wp:inline distT="0" distB="0" distL="0" distR="0" wp14:anchorId="6ED84772" wp14:editId="4ECDBF8A">
                          <wp:extent cx="1466215" cy="347345"/>
                          <wp:effectExtent l="0" t="0" r="635" b="0"/>
                          <wp:docPr id="5" name="Рисунок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6215" cy="347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16E3F0" w14:textId="77777777" w:rsidR="00572BE0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</w:pPr>
                  </w:p>
                  <w:p w14:paraId="31B6E6A4" w14:textId="0CA52A9C" w:rsidR="00A21FCD" w:rsidRPr="00A21FCD" w:rsidRDefault="00A21FCD" w:rsidP="00A21FCD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  <w:r w:rsidRPr="00A21FCD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2</w:t>
                    </w:r>
                    <w:r w:rsidR="009A6060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8</w:t>
                    </w:r>
                    <w:r w:rsidRPr="00A21FCD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 xml:space="preserve">-я Международная выставка машин </w:t>
                    </w:r>
                    <w: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br/>
                    </w:r>
                    <w:r w:rsidRPr="00A21FCD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 xml:space="preserve">и оборудования для добычи, обогащения </w:t>
                    </w:r>
                  </w:p>
                  <w:p w14:paraId="4568F865" w14:textId="2B936396" w:rsidR="00572BE0" w:rsidRDefault="00A21FCD" w:rsidP="00A21FCD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  <w:r w:rsidRPr="00A21FCD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и транспортировки полезных ископаемых</w:t>
                    </w:r>
                  </w:p>
                  <w:p w14:paraId="1571032C" w14:textId="77777777" w:rsidR="00A21FCD" w:rsidRPr="00CF25D0" w:rsidRDefault="00A21FCD" w:rsidP="00A21FCD">
                    <w:pPr>
                      <w:rPr>
                        <w:rFonts w:ascii="Arial" w:hAnsi="Arial" w:cs="Arial"/>
                        <w:lang w:val="ru-RU"/>
                      </w:rPr>
                    </w:pPr>
                  </w:p>
                  <w:p w14:paraId="670E0565" w14:textId="25B7E653" w:rsidR="00572BE0" w:rsidRPr="000505D5" w:rsidRDefault="00A21FCD" w:rsidP="00572BE0">
                    <w:pPr>
                      <w:rPr>
                        <w:rFonts w:ascii="Arial" w:hAnsi="Arial" w:cs="Arial"/>
                        <w:b/>
                        <w:bCs/>
                        <w:color w:val="F08700"/>
                        <w:spacing w:val="-2"/>
                        <w:sz w:val="22"/>
                        <w:lang w:val="ru-RU"/>
                      </w:rPr>
                    </w:pPr>
                    <w:r w:rsidRPr="00A21FCD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2</w:t>
                    </w:r>
                    <w:r w:rsidR="009A6060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3</w:t>
                    </w:r>
                    <w:r w:rsidR="00102228" w:rsidRPr="00A21FCD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.0</w:t>
                    </w:r>
                    <w:r w:rsidR="004F6598" w:rsidRPr="00A21FCD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4</w:t>
                    </w:r>
                    <w:r w:rsidR="00102228" w:rsidRPr="00A21FCD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–</w:t>
                    </w:r>
                    <w:r w:rsidRPr="00C74F07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2</w:t>
                    </w:r>
                    <w:r w:rsidR="009A6060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5</w:t>
                    </w:r>
                    <w:r w:rsidR="00102228" w:rsidRPr="00A21FCD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.04.202</w:t>
                    </w:r>
                    <w:r w:rsidR="009A6060">
                      <w:rPr>
                        <w:rFonts w:ascii="Arial" w:eastAsia="Arial" w:hAnsi="Arial" w:cs="Arial"/>
                        <w:b/>
                        <w:bCs/>
                        <w:color w:val="F08700"/>
                        <w:spacing w:val="-2"/>
                        <w:sz w:val="22"/>
                        <w:szCs w:val="22"/>
                        <w:lang w:val="ru-RU" w:bidi="en-GB"/>
                      </w:rPr>
                      <w:t>4</w:t>
                    </w:r>
                  </w:p>
                  <w:p w14:paraId="1FF1D134" w14:textId="4FDFF458" w:rsidR="00572BE0" w:rsidRPr="00CF25D0" w:rsidRDefault="00B01FC9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Москва, Крокус Экспо</w:t>
                    </w:r>
                  </w:p>
                  <w:p w14:paraId="1AF385BE" w14:textId="77777777" w:rsidR="00572BE0" w:rsidRPr="004F6598" w:rsidRDefault="00572BE0" w:rsidP="00572BE0">
                    <w:pPr>
                      <w:rPr>
                        <w:rFonts w:ascii="Arial" w:hAnsi="Arial" w:cs="Arial"/>
                        <w:color w:val="538135" w:themeColor="accent6" w:themeShade="BF"/>
                        <w:lang w:val="ru-RU"/>
                      </w:rPr>
                    </w:pPr>
                  </w:p>
                  <w:p w14:paraId="682DF180" w14:textId="0998C9B0" w:rsidR="00A57E20" w:rsidRPr="00A21FCD" w:rsidRDefault="00A21FCD" w:rsidP="00572BE0">
                    <w:pPr>
                      <w:rPr>
                        <w:rFonts w:ascii="Arial" w:eastAsia="Arial" w:hAnsi="Arial" w:cs="Arial"/>
                        <w:b/>
                        <w:bCs/>
                        <w:color w:val="F08700"/>
                        <w:sz w:val="22"/>
                        <w:szCs w:val="22"/>
                        <w:lang w:val="en-GB" w:bidi="en-GB"/>
                      </w:rPr>
                    </w:pPr>
                    <w:r w:rsidRPr="00A21FCD">
                      <w:rPr>
                        <w:rFonts w:ascii="Arial" w:eastAsia="Arial" w:hAnsi="Arial" w:cs="Arial"/>
                        <w:b/>
                        <w:bCs/>
                        <w:color w:val="F08700"/>
                        <w:sz w:val="22"/>
                        <w:szCs w:val="22"/>
                        <w:lang w:val="en-GB" w:bidi="en-GB"/>
                      </w:rPr>
                      <w:t>miningworld.ru</w:t>
                    </w:r>
                  </w:p>
                  <w:p w14:paraId="457E2A65" w14:textId="77777777" w:rsidR="00A21FCD" w:rsidRPr="004F6598" w:rsidRDefault="00A21FCD" w:rsidP="00572BE0">
                    <w:pPr>
                      <w:rPr>
                        <w:rFonts w:ascii="Arial" w:hAnsi="Arial" w:cs="Arial"/>
                        <w:color w:val="2F4159"/>
                        <w:lang w:val="ru-RU"/>
                      </w:rPr>
                    </w:pPr>
                  </w:p>
                  <w:p w14:paraId="6070B0D3" w14:textId="7E82AF4B" w:rsidR="005F68F5" w:rsidRDefault="00A21FCD" w:rsidP="00572BE0">
                    <w:pPr>
                      <w:rPr>
                        <w:b/>
                        <w:color w:val="C0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C493AB" wp14:editId="438D8D38">
                          <wp:extent cx="1464310" cy="4963795"/>
                          <wp:effectExtent l="0" t="0" r="2540" b="8255"/>
                          <wp:docPr id="4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4310" cy="4963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231685" w14:textId="102F1E9E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7AB64E10" w14:textId="3EDDC4A2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5CCD4867" w14:textId="4A5F712F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4A85E2C7" w14:textId="0D59C9CF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489FB1B0" w14:textId="31707C36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435A0433" w14:textId="01D5197A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673F0900" w14:textId="7849413B" w:rsidR="009C20A5" w:rsidRDefault="009C20A5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2D586B6C" w14:textId="341DD2CB" w:rsidR="009C20A5" w:rsidRDefault="009C20A5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78E8D4B5" w14:textId="3B453AA1" w:rsidR="008E6711" w:rsidRDefault="008E6711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69E6FF37" w14:textId="77777777" w:rsidR="008E6711" w:rsidRDefault="008E6711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4FA828E5" w14:textId="0135C937" w:rsidR="002F2239" w:rsidRDefault="002F2239" w:rsidP="00266215">
                    <w:pPr>
                      <w:jc w:val="both"/>
                      <w:rPr>
                        <w:b/>
                        <w:color w:val="C00000"/>
                      </w:rPr>
                    </w:pPr>
                  </w:p>
                  <w:p w14:paraId="042C5682" w14:textId="77777777" w:rsidR="003E696F" w:rsidRPr="00FE6DB6" w:rsidRDefault="003E696F" w:rsidP="003E696F">
                    <w:pPr>
                      <w:spacing w:after="80" w:line="276" w:lineRule="auto"/>
                      <w:jc w:val="both"/>
                      <w:rPr>
                        <w:b/>
                        <w:color w:val="525252"/>
                        <w:sz w:val="18"/>
                        <w:szCs w:val="18"/>
                      </w:rPr>
                    </w:pPr>
                    <w:r w:rsidRPr="00FE6DB6">
                      <w:rPr>
                        <w:rFonts w:ascii="Arial" w:hAnsi="Arial" w:cs="Arial"/>
                        <w:noProof/>
                        <w:color w:val="262626" w:themeColor="text1" w:themeTint="D9"/>
                        <w:sz w:val="18"/>
                        <w:szCs w:val="18"/>
                      </w:rPr>
                      <w:drawing>
                        <wp:inline distT="0" distB="0" distL="0" distR="0" wp14:anchorId="68DD485B" wp14:editId="0C2DA74C">
                          <wp:extent cx="1033386" cy="387350"/>
                          <wp:effectExtent l="0" t="0" r="0" b="0"/>
                          <wp:docPr id="1" name="Picture 1" descr="Text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Text&#10;&#10;Description automatically generated with medium confiden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308" cy="39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3FF6BF4" w14:textId="77777777" w:rsidR="003E696F" w:rsidRPr="00FE6DB6" w:rsidRDefault="003E696F" w:rsidP="003E696F">
                    <w:pPr>
                      <w:spacing w:after="80" w:line="276" w:lineRule="auto"/>
                      <w:jc w:val="both"/>
                      <w:rPr>
                        <w:rFonts w:ascii="Arial" w:hAnsi="Arial" w:cs="Arial"/>
                        <w:bCs/>
                        <w:color w:val="262626" w:themeColor="text1" w:themeTint="D9"/>
                        <w:sz w:val="18"/>
                        <w:szCs w:val="18"/>
                      </w:rPr>
                    </w:pPr>
                    <w:r w:rsidRPr="00FE6DB6">
                      <w:rPr>
                        <w:rFonts w:ascii="Arial" w:hAnsi="Arial" w:cs="Arial"/>
                        <w:bCs/>
                        <w:color w:val="262626" w:themeColor="text1" w:themeTint="D9"/>
                        <w:sz w:val="18"/>
                        <w:szCs w:val="18"/>
                      </w:rPr>
                      <w:t>www.ite.group</w:t>
                    </w:r>
                  </w:p>
                  <w:p w14:paraId="5C2A0A93" w14:textId="6F394C2D" w:rsidR="002F2239" w:rsidRPr="002F2239" w:rsidRDefault="002F2239" w:rsidP="003E696F">
                    <w:pPr>
                      <w:jc w:val="both"/>
                      <w:rPr>
                        <w:rFonts w:ascii="Arial" w:hAnsi="Arial" w:cs="Arial"/>
                        <w:color w:val="262626" w:themeColor="text1" w:themeTint="D9"/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89F"/>
    <w:multiLevelType w:val="hybridMultilevel"/>
    <w:tmpl w:val="F5EC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408"/>
    <w:multiLevelType w:val="hybridMultilevel"/>
    <w:tmpl w:val="BADE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46858"/>
    <w:multiLevelType w:val="hybridMultilevel"/>
    <w:tmpl w:val="7CD4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34D6"/>
    <w:multiLevelType w:val="hybridMultilevel"/>
    <w:tmpl w:val="A578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857E0"/>
    <w:multiLevelType w:val="hybridMultilevel"/>
    <w:tmpl w:val="0194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57ED4"/>
    <w:multiLevelType w:val="hybridMultilevel"/>
    <w:tmpl w:val="D56A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7C90"/>
    <w:multiLevelType w:val="hybridMultilevel"/>
    <w:tmpl w:val="CDA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C6619"/>
    <w:multiLevelType w:val="hybridMultilevel"/>
    <w:tmpl w:val="2318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76905"/>
    <w:multiLevelType w:val="hybridMultilevel"/>
    <w:tmpl w:val="853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284C"/>
    <w:multiLevelType w:val="hybridMultilevel"/>
    <w:tmpl w:val="5D3E6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2E82"/>
    <w:multiLevelType w:val="hybridMultilevel"/>
    <w:tmpl w:val="DFB8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1242A"/>
    <w:multiLevelType w:val="hybridMultilevel"/>
    <w:tmpl w:val="4642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319BF"/>
    <w:multiLevelType w:val="hybridMultilevel"/>
    <w:tmpl w:val="D696C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B25614"/>
    <w:multiLevelType w:val="hybridMultilevel"/>
    <w:tmpl w:val="0B98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061416">
    <w:abstractNumId w:val="12"/>
  </w:num>
  <w:num w:numId="2" w16cid:durableId="1911501560">
    <w:abstractNumId w:val="13"/>
  </w:num>
  <w:num w:numId="3" w16cid:durableId="240530750">
    <w:abstractNumId w:val="0"/>
  </w:num>
  <w:num w:numId="4" w16cid:durableId="2083063147">
    <w:abstractNumId w:val="8"/>
  </w:num>
  <w:num w:numId="5" w16cid:durableId="180632007">
    <w:abstractNumId w:val="7"/>
  </w:num>
  <w:num w:numId="6" w16cid:durableId="20782254">
    <w:abstractNumId w:val="5"/>
  </w:num>
  <w:num w:numId="7" w16cid:durableId="1562058028">
    <w:abstractNumId w:val="1"/>
  </w:num>
  <w:num w:numId="8" w16cid:durableId="2138834123">
    <w:abstractNumId w:val="9"/>
  </w:num>
  <w:num w:numId="9" w16cid:durableId="1784812177">
    <w:abstractNumId w:val="3"/>
  </w:num>
  <w:num w:numId="10" w16cid:durableId="416246610">
    <w:abstractNumId w:val="2"/>
  </w:num>
  <w:num w:numId="11" w16cid:durableId="2024701663">
    <w:abstractNumId w:val="11"/>
  </w:num>
  <w:num w:numId="12" w16cid:durableId="1266421414">
    <w:abstractNumId w:val="4"/>
  </w:num>
  <w:num w:numId="13" w16cid:durableId="54621521">
    <w:abstractNumId w:val="10"/>
  </w:num>
  <w:num w:numId="14" w16cid:durableId="818963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F4"/>
    <w:rsid w:val="00000C7D"/>
    <w:rsid w:val="00002940"/>
    <w:rsid w:val="00003A78"/>
    <w:rsid w:val="000072A0"/>
    <w:rsid w:val="000136C1"/>
    <w:rsid w:val="00014097"/>
    <w:rsid w:val="000157B1"/>
    <w:rsid w:val="000208F4"/>
    <w:rsid w:val="00021876"/>
    <w:rsid w:val="00021FF0"/>
    <w:rsid w:val="00022E1C"/>
    <w:rsid w:val="00023F51"/>
    <w:rsid w:val="00024B08"/>
    <w:rsid w:val="0003099D"/>
    <w:rsid w:val="000324B3"/>
    <w:rsid w:val="000349FC"/>
    <w:rsid w:val="00034B02"/>
    <w:rsid w:val="00035E4B"/>
    <w:rsid w:val="00037332"/>
    <w:rsid w:val="0004203F"/>
    <w:rsid w:val="000453B8"/>
    <w:rsid w:val="00046402"/>
    <w:rsid w:val="00046F82"/>
    <w:rsid w:val="000505D5"/>
    <w:rsid w:val="00051050"/>
    <w:rsid w:val="00053367"/>
    <w:rsid w:val="0005467E"/>
    <w:rsid w:val="000551C5"/>
    <w:rsid w:val="00056979"/>
    <w:rsid w:val="00056C94"/>
    <w:rsid w:val="000607ED"/>
    <w:rsid w:val="0006146F"/>
    <w:rsid w:val="000614A9"/>
    <w:rsid w:val="00063840"/>
    <w:rsid w:val="00063E58"/>
    <w:rsid w:val="00066430"/>
    <w:rsid w:val="00067643"/>
    <w:rsid w:val="00067E45"/>
    <w:rsid w:val="00071A10"/>
    <w:rsid w:val="00072349"/>
    <w:rsid w:val="0007296A"/>
    <w:rsid w:val="0007374C"/>
    <w:rsid w:val="00073C75"/>
    <w:rsid w:val="0008044A"/>
    <w:rsid w:val="0008235C"/>
    <w:rsid w:val="00083828"/>
    <w:rsid w:val="00083DA4"/>
    <w:rsid w:val="0008707C"/>
    <w:rsid w:val="00087082"/>
    <w:rsid w:val="0009043A"/>
    <w:rsid w:val="00091D6F"/>
    <w:rsid w:val="00092538"/>
    <w:rsid w:val="000928E5"/>
    <w:rsid w:val="00095454"/>
    <w:rsid w:val="00096ED6"/>
    <w:rsid w:val="00097AEF"/>
    <w:rsid w:val="00097CD9"/>
    <w:rsid w:val="000A3CDE"/>
    <w:rsid w:val="000A42E9"/>
    <w:rsid w:val="000A5A39"/>
    <w:rsid w:val="000A6D19"/>
    <w:rsid w:val="000B104F"/>
    <w:rsid w:val="000B4333"/>
    <w:rsid w:val="000B7055"/>
    <w:rsid w:val="000C13BD"/>
    <w:rsid w:val="000C18BE"/>
    <w:rsid w:val="000C20E7"/>
    <w:rsid w:val="000C5730"/>
    <w:rsid w:val="000C5AB4"/>
    <w:rsid w:val="000C61FA"/>
    <w:rsid w:val="000C63F3"/>
    <w:rsid w:val="000C77A5"/>
    <w:rsid w:val="000C7FDD"/>
    <w:rsid w:val="000D5353"/>
    <w:rsid w:val="000D568D"/>
    <w:rsid w:val="000E10B8"/>
    <w:rsid w:val="000E29B6"/>
    <w:rsid w:val="000E3029"/>
    <w:rsid w:val="000E348B"/>
    <w:rsid w:val="000E3D31"/>
    <w:rsid w:val="000E52F3"/>
    <w:rsid w:val="000E61F6"/>
    <w:rsid w:val="000F2336"/>
    <w:rsid w:val="000F473D"/>
    <w:rsid w:val="000F4DA5"/>
    <w:rsid w:val="000F5885"/>
    <w:rsid w:val="000F7499"/>
    <w:rsid w:val="000F752F"/>
    <w:rsid w:val="001005CD"/>
    <w:rsid w:val="00100B4A"/>
    <w:rsid w:val="001014D9"/>
    <w:rsid w:val="001016B3"/>
    <w:rsid w:val="00102228"/>
    <w:rsid w:val="00105538"/>
    <w:rsid w:val="001062AC"/>
    <w:rsid w:val="00110519"/>
    <w:rsid w:val="00110B7E"/>
    <w:rsid w:val="0011194D"/>
    <w:rsid w:val="00112F7C"/>
    <w:rsid w:val="00113FDB"/>
    <w:rsid w:val="0011492A"/>
    <w:rsid w:val="0011597C"/>
    <w:rsid w:val="001164F0"/>
    <w:rsid w:val="00117A86"/>
    <w:rsid w:val="00120E7C"/>
    <w:rsid w:val="001227D9"/>
    <w:rsid w:val="00122E32"/>
    <w:rsid w:val="00130AC8"/>
    <w:rsid w:val="001321D5"/>
    <w:rsid w:val="00136209"/>
    <w:rsid w:val="00136264"/>
    <w:rsid w:val="00136F6E"/>
    <w:rsid w:val="0014183C"/>
    <w:rsid w:val="00144BD7"/>
    <w:rsid w:val="001452B9"/>
    <w:rsid w:val="0014775C"/>
    <w:rsid w:val="00150B91"/>
    <w:rsid w:val="001512CA"/>
    <w:rsid w:val="00152C14"/>
    <w:rsid w:val="001569F2"/>
    <w:rsid w:val="001601E6"/>
    <w:rsid w:val="0016056C"/>
    <w:rsid w:val="00166283"/>
    <w:rsid w:val="00167076"/>
    <w:rsid w:val="00170E18"/>
    <w:rsid w:val="0017230C"/>
    <w:rsid w:val="001734CB"/>
    <w:rsid w:val="00175DA0"/>
    <w:rsid w:val="001763CE"/>
    <w:rsid w:val="00176451"/>
    <w:rsid w:val="00181433"/>
    <w:rsid w:val="00181A11"/>
    <w:rsid w:val="00182716"/>
    <w:rsid w:val="00182F4A"/>
    <w:rsid w:val="0018410F"/>
    <w:rsid w:val="001919AD"/>
    <w:rsid w:val="00193521"/>
    <w:rsid w:val="00195463"/>
    <w:rsid w:val="0019576A"/>
    <w:rsid w:val="0019610F"/>
    <w:rsid w:val="0019618F"/>
    <w:rsid w:val="001A1E5B"/>
    <w:rsid w:val="001A202D"/>
    <w:rsid w:val="001A2A22"/>
    <w:rsid w:val="001A2D52"/>
    <w:rsid w:val="001A5A1C"/>
    <w:rsid w:val="001B2573"/>
    <w:rsid w:val="001B64B1"/>
    <w:rsid w:val="001B6E38"/>
    <w:rsid w:val="001C053B"/>
    <w:rsid w:val="001C3A83"/>
    <w:rsid w:val="001C6095"/>
    <w:rsid w:val="001C619D"/>
    <w:rsid w:val="001C6770"/>
    <w:rsid w:val="001C6E7D"/>
    <w:rsid w:val="001D4245"/>
    <w:rsid w:val="001E10DD"/>
    <w:rsid w:val="001E1C31"/>
    <w:rsid w:val="001E273A"/>
    <w:rsid w:val="001E3E40"/>
    <w:rsid w:val="001E482D"/>
    <w:rsid w:val="001E56D3"/>
    <w:rsid w:val="001F36D4"/>
    <w:rsid w:val="001F4B0D"/>
    <w:rsid w:val="001F5482"/>
    <w:rsid w:val="001F7867"/>
    <w:rsid w:val="00201C21"/>
    <w:rsid w:val="0020468F"/>
    <w:rsid w:val="00204E3B"/>
    <w:rsid w:val="00205AE0"/>
    <w:rsid w:val="00205C36"/>
    <w:rsid w:val="00211107"/>
    <w:rsid w:val="00212474"/>
    <w:rsid w:val="002131FC"/>
    <w:rsid w:val="00214923"/>
    <w:rsid w:val="00214AFB"/>
    <w:rsid w:val="0021543C"/>
    <w:rsid w:val="0021608A"/>
    <w:rsid w:val="0022014A"/>
    <w:rsid w:val="002245F4"/>
    <w:rsid w:val="002257B0"/>
    <w:rsid w:val="00233035"/>
    <w:rsid w:val="00233098"/>
    <w:rsid w:val="00234148"/>
    <w:rsid w:val="002358CF"/>
    <w:rsid w:val="0023597E"/>
    <w:rsid w:val="00235EFF"/>
    <w:rsid w:val="002401E6"/>
    <w:rsid w:val="002415D3"/>
    <w:rsid w:val="00241645"/>
    <w:rsid w:val="00244094"/>
    <w:rsid w:val="00244BEA"/>
    <w:rsid w:val="00246196"/>
    <w:rsid w:val="002505FA"/>
    <w:rsid w:val="002528D4"/>
    <w:rsid w:val="0025447D"/>
    <w:rsid w:val="00254A54"/>
    <w:rsid w:val="00255517"/>
    <w:rsid w:val="00260FAA"/>
    <w:rsid w:val="00263795"/>
    <w:rsid w:val="00264801"/>
    <w:rsid w:val="00264907"/>
    <w:rsid w:val="00264FF8"/>
    <w:rsid w:val="0026572B"/>
    <w:rsid w:val="00266215"/>
    <w:rsid w:val="00266F8F"/>
    <w:rsid w:val="0027117F"/>
    <w:rsid w:val="002712D8"/>
    <w:rsid w:val="00273AFA"/>
    <w:rsid w:val="00274B6D"/>
    <w:rsid w:val="00275A79"/>
    <w:rsid w:val="00276C13"/>
    <w:rsid w:val="00280EC0"/>
    <w:rsid w:val="002845E0"/>
    <w:rsid w:val="00286066"/>
    <w:rsid w:val="00286624"/>
    <w:rsid w:val="0028723E"/>
    <w:rsid w:val="0029258B"/>
    <w:rsid w:val="00295AB3"/>
    <w:rsid w:val="00297CA4"/>
    <w:rsid w:val="002A07AD"/>
    <w:rsid w:val="002A16CA"/>
    <w:rsid w:val="002A42C6"/>
    <w:rsid w:val="002A4BC9"/>
    <w:rsid w:val="002A5F41"/>
    <w:rsid w:val="002A66C2"/>
    <w:rsid w:val="002A7711"/>
    <w:rsid w:val="002B10ED"/>
    <w:rsid w:val="002B26F2"/>
    <w:rsid w:val="002B40FE"/>
    <w:rsid w:val="002B503A"/>
    <w:rsid w:val="002B5257"/>
    <w:rsid w:val="002B609F"/>
    <w:rsid w:val="002C3035"/>
    <w:rsid w:val="002C3CD1"/>
    <w:rsid w:val="002C55B4"/>
    <w:rsid w:val="002C5F70"/>
    <w:rsid w:val="002C70E4"/>
    <w:rsid w:val="002D058E"/>
    <w:rsid w:val="002D0B83"/>
    <w:rsid w:val="002D2A1E"/>
    <w:rsid w:val="002D4171"/>
    <w:rsid w:val="002D44D3"/>
    <w:rsid w:val="002D5457"/>
    <w:rsid w:val="002D63EE"/>
    <w:rsid w:val="002D6BAE"/>
    <w:rsid w:val="002D7283"/>
    <w:rsid w:val="002D7A9A"/>
    <w:rsid w:val="002E1229"/>
    <w:rsid w:val="002E1901"/>
    <w:rsid w:val="002E6B7C"/>
    <w:rsid w:val="002F2239"/>
    <w:rsid w:val="002F40E9"/>
    <w:rsid w:val="002F691E"/>
    <w:rsid w:val="00300593"/>
    <w:rsid w:val="00300F5D"/>
    <w:rsid w:val="0030431D"/>
    <w:rsid w:val="00310D18"/>
    <w:rsid w:val="00311B05"/>
    <w:rsid w:val="003131BE"/>
    <w:rsid w:val="00315A47"/>
    <w:rsid w:val="00315C93"/>
    <w:rsid w:val="00321468"/>
    <w:rsid w:val="003215D3"/>
    <w:rsid w:val="003224CA"/>
    <w:rsid w:val="00322BEB"/>
    <w:rsid w:val="00324484"/>
    <w:rsid w:val="0032524A"/>
    <w:rsid w:val="003267F8"/>
    <w:rsid w:val="00326A2F"/>
    <w:rsid w:val="00330852"/>
    <w:rsid w:val="0033477C"/>
    <w:rsid w:val="003354BD"/>
    <w:rsid w:val="00335ADB"/>
    <w:rsid w:val="00335AE2"/>
    <w:rsid w:val="00335F1F"/>
    <w:rsid w:val="00336056"/>
    <w:rsid w:val="00337913"/>
    <w:rsid w:val="0034293C"/>
    <w:rsid w:val="00344C01"/>
    <w:rsid w:val="00344EA7"/>
    <w:rsid w:val="003465D4"/>
    <w:rsid w:val="003470CA"/>
    <w:rsid w:val="00350F06"/>
    <w:rsid w:val="003543D3"/>
    <w:rsid w:val="003550FD"/>
    <w:rsid w:val="00356F59"/>
    <w:rsid w:val="003579ED"/>
    <w:rsid w:val="003614DA"/>
    <w:rsid w:val="003615E2"/>
    <w:rsid w:val="00362E16"/>
    <w:rsid w:val="003635C4"/>
    <w:rsid w:val="0036513D"/>
    <w:rsid w:val="003723C5"/>
    <w:rsid w:val="00374EDB"/>
    <w:rsid w:val="00381405"/>
    <w:rsid w:val="00385300"/>
    <w:rsid w:val="00385900"/>
    <w:rsid w:val="00391306"/>
    <w:rsid w:val="00392771"/>
    <w:rsid w:val="003943B8"/>
    <w:rsid w:val="00397073"/>
    <w:rsid w:val="0039707F"/>
    <w:rsid w:val="0039775B"/>
    <w:rsid w:val="003A17DE"/>
    <w:rsid w:val="003A2470"/>
    <w:rsid w:val="003A2B75"/>
    <w:rsid w:val="003A50EC"/>
    <w:rsid w:val="003A63FA"/>
    <w:rsid w:val="003A7078"/>
    <w:rsid w:val="003B1F0F"/>
    <w:rsid w:val="003B2420"/>
    <w:rsid w:val="003B2846"/>
    <w:rsid w:val="003B3B2A"/>
    <w:rsid w:val="003B518A"/>
    <w:rsid w:val="003B5FAE"/>
    <w:rsid w:val="003B6C3E"/>
    <w:rsid w:val="003C2419"/>
    <w:rsid w:val="003C2583"/>
    <w:rsid w:val="003C5F1B"/>
    <w:rsid w:val="003C5F46"/>
    <w:rsid w:val="003C6283"/>
    <w:rsid w:val="003C6BB3"/>
    <w:rsid w:val="003D1DED"/>
    <w:rsid w:val="003D2000"/>
    <w:rsid w:val="003D2A38"/>
    <w:rsid w:val="003D3C20"/>
    <w:rsid w:val="003D3C2C"/>
    <w:rsid w:val="003D41E9"/>
    <w:rsid w:val="003D43CA"/>
    <w:rsid w:val="003D5263"/>
    <w:rsid w:val="003D6290"/>
    <w:rsid w:val="003D63A5"/>
    <w:rsid w:val="003D6E0C"/>
    <w:rsid w:val="003D7290"/>
    <w:rsid w:val="003D7BA4"/>
    <w:rsid w:val="003E03D1"/>
    <w:rsid w:val="003E448C"/>
    <w:rsid w:val="003E696F"/>
    <w:rsid w:val="003E7365"/>
    <w:rsid w:val="003E78E3"/>
    <w:rsid w:val="003F1CFB"/>
    <w:rsid w:val="003F2034"/>
    <w:rsid w:val="003F3EDB"/>
    <w:rsid w:val="003F40C3"/>
    <w:rsid w:val="00400463"/>
    <w:rsid w:val="004018CD"/>
    <w:rsid w:val="00402721"/>
    <w:rsid w:val="0040487C"/>
    <w:rsid w:val="00407A09"/>
    <w:rsid w:val="00407EC8"/>
    <w:rsid w:val="00410295"/>
    <w:rsid w:val="00411066"/>
    <w:rsid w:val="0041298F"/>
    <w:rsid w:val="00413FE7"/>
    <w:rsid w:val="00415CD2"/>
    <w:rsid w:val="00415D25"/>
    <w:rsid w:val="00415D41"/>
    <w:rsid w:val="00416027"/>
    <w:rsid w:val="004169DE"/>
    <w:rsid w:val="00416B1F"/>
    <w:rsid w:val="0042001A"/>
    <w:rsid w:val="00420AB8"/>
    <w:rsid w:val="00421F56"/>
    <w:rsid w:val="0042386C"/>
    <w:rsid w:val="004238C0"/>
    <w:rsid w:val="00424257"/>
    <w:rsid w:val="0042462B"/>
    <w:rsid w:val="00425307"/>
    <w:rsid w:val="00432F9B"/>
    <w:rsid w:val="0043651D"/>
    <w:rsid w:val="00437A64"/>
    <w:rsid w:val="004413A0"/>
    <w:rsid w:val="00442F22"/>
    <w:rsid w:val="00450695"/>
    <w:rsid w:val="004516B2"/>
    <w:rsid w:val="0045300A"/>
    <w:rsid w:val="00453AD5"/>
    <w:rsid w:val="00454CF6"/>
    <w:rsid w:val="00457263"/>
    <w:rsid w:val="00457B09"/>
    <w:rsid w:val="00457DC6"/>
    <w:rsid w:val="00457F82"/>
    <w:rsid w:val="00460067"/>
    <w:rsid w:val="00461FD2"/>
    <w:rsid w:val="004645FB"/>
    <w:rsid w:val="00465028"/>
    <w:rsid w:val="0046507C"/>
    <w:rsid w:val="00466242"/>
    <w:rsid w:val="0046719C"/>
    <w:rsid w:val="00467394"/>
    <w:rsid w:val="00472130"/>
    <w:rsid w:val="00472AC6"/>
    <w:rsid w:val="00473F5F"/>
    <w:rsid w:val="00476366"/>
    <w:rsid w:val="0048280E"/>
    <w:rsid w:val="00484414"/>
    <w:rsid w:val="0049181B"/>
    <w:rsid w:val="0049403F"/>
    <w:rsid w:val="00497223"/>
    <w:rsid w:val="004A3B8C"/>
    <w:rsid w:val="004A4EA7"/>
    <w:rsid w:val="004A5F18"/>
    <w:rsid w:val="004B00D2"/>
    <w:rsid w:val="004B0CC1"/>
    <w:rsid w:val="004B0D08"/>
    <w:rsid w:val="004B0DF3"/>
    <w:rsid w:val="004B170C"/>
    <w:rsid w:val="004B1FE4"/>
    <w:rsid w:val="004B22A3"/>
    <w:rsid w:val="004B3AAA"/>
    <w:rsid w:val="004B79F3"/>
    <w:rsid w:val="004C094D"/>
    <w:rsid w:val="004D0666"/>
    <w:rsid w:val="004D0FE9"/>
    <w:rsid w:val="004D160D"/>
    <w:rsid w:val="004D23CD"/>
    <w:rsid w:val="004D55A2"/>
    <w:rsid w:val="004D66C5"/>
    <w:rsid w:val="004E0619"/>
    <w:rsid w:val="004E0E25"/>
    <w:rsid w:val="004E1A53"/>
    <w:rsid w:val="004E334F"/>
    <w:rsid w:val="004E416F"/>
    <w:rsid w:val="004E43FF"/>
    <w:rsid w:val="004E4926"/>
    <w:rsid w:val="004E51DD"/>
    <w:rsid w:val="004E6EA8"/>
    <w:rsid w:val="004E7DDB"/>
    <w:rsid w:val="004F17D1"/>
    <w:rsid w:val="004F17E4"/>
    <w:rsid w:val="004F2E18"/>
    <w:rsid w:val="004F51A9"/>
    <w:rsid w:val="004F56A6"/>
    <w:rsid w:val="004F5AEE"/>
    <w:rsid w:val="004F6598"/>
    <w:rsid w:val="005015FF"/>
    <w:rsid w:val="00512718"/>
    <w:rsid w:val="005128CF"/>
    <w:rsid w:val="005149BE"/>
    <w:rsid w:val="0051593A"/>
    <w:rsid w:val="00517FBB"/>
    <w:rsid w:val="00520B97"/>
    <w:rsid w:val="00521ACD"/>
    <w:rsid w:val="00525AD0"/>
    <w:rsid w:val="00527B55"/>
    <w:rsid w:val="00535DCE"/>
    <w:rsid w:val="005413D8"/>
    <w:rsid w:val="0054176E"/>
    <w:rsid w:val="00541A2F"/>
    <w:rsid w:val="00542A1F"/>
    <w:rsid w:val="00544B1E"/>
    <w:rsid w:val="00545EFB"/>
    <w:rsid w:val="00547EA6"/>
    <w:rsid w:val="00550D6B"/>
    <w:rsid w:val="005579FB"/>
    <w:rsid w:val="00560570"/>
    <w:rsid w:val="00560776"/>
    <w:rsid w:val="00561949"/>
    <w:rsid w:val="00564995"/>
    <w:rsid w:val="005657C3"/>
    <w:rsid w:val="0056736A"/>
    <w:rsid w:val="00570CF8"/>
    <w:rsid w:val="005715E1"/>
    <w:rsid w:val="00572BE0"/>
    <w:rsid w:val="00576744"/>
    <w:rsid w:val="005800B4"/>
    <w:rsid w:val="00584105"/>
    <w:rsid w:val="00585D11"/>
    <w:rsid w:val="0058673B"/>
    <w:rsid w:val="00587280"/>
    <w:rsid w:val="00596B57"/>
    <w:rsid w:val="00596F78"/>
    <w:rsid w:val="005A07CB"/>
    <w:rsid w:val="005A0CD5"/>
    <w:rsid w:val="005A2311"/>
    <w:rsid w:val="005A3AFF"/>
    <w:rsid w:val="005A402A"/>
    <w:rsid w:val="005A489B"/>
    <w:rsid w:val="005A4FF2"/>
    <w:rsid w:val="005A580E"/>
    <w:rsid w:val="005A7C63"/>
    <w:rsid w:val="005B1B2C"/>
    <w:rsid w:val="005B4207"/>
    <w:rsid w:val="005B5B13"/>
    <w:rsid w:val="005B5C1D"/>
    <w:rsid w:val="005B7EDC"/>
    <w:rsid w:val="005C1631"/>
    <w:rsid w:val="005C1659"/>
    <w:rsid w:val="005C17AD"/>
    <w:rsid w:val="005C2CCA"/>
    <w:rsid w:val="005C5AEE"/>
    <w:rsid w:val="005C5F60"/>
    <w:rsid w:val="005C7091"/>
    <w:rsid w:val="005C7619"/>
    <w:rsid w:val="005C7EAD"/>
    <w:rsid w:val="005D03F4"/>
    <w:rsid w:val="005D0D18"/>
    <w:rsid w:val="005D35F2"/>
    <w:rsid w:val="005D42D5"/>
    <w:rsid w:val="005E1279"/>
    <w:rsid w:val="005E6DDF"/>
    <w:rsid w:val="005E7E96"/>
    <w:rsid w:val="005F148C"/>
    <w:rsid w:val="005F27F2"/>
    <w:rsid w:val="005F326D"/>
    <w:rsid w:val="005F5286"/>
    <w:rsid w:val="005F68F5"/>
    <w:rsid w:val="005F7979"/>
    <w:rsid w:val="00601604"/>
    <w:rsid w:val="00603D93"/>
    <w:rsid w:val="00610304"/>
    <w:rsid w:val="00610FA5"/>
    <w:rsid w:val="00611DE7"/>
    <w:rsid w:val="00612945"/>
    <w:rsid w:val="00614F4C"/>
    <w:rsid w:val="00615E12"/>
    <w:rsid w:val="00617B17"/>
    <w:rsid w:val="006210F6"/>
    <w:rsid w:val="00621FD8"/>
    <w:rsid w:val="0063059D"/>
    <w:rsid w:val="00632796"/>
    <w:rsid w:val="00633E6C"/>
    <w:rsid w:val="006364BF"/>
    <w:rsid w:val="00641460"/>
    <w:rsid w:val="00642392"/>
    <w:rsid w:val="006428AF"/>
    <w:rsid w:val="00644FBE"/>
    <w:rsid w:val="006478F1"/>
    <w:rsid w:val="00650627"/>
    <w:rsid w:val="0065171F"/>
    <w:rsid w:val="0065518A"/>
    <w:rsid w:val="00657015"/>
    <w:rsid w:val="006601E7"/>
    <w:rsid w:val="00664B09"/>
    <w:rsid w:val="00667CA0"/>
    <w:rsid w:val="00670AD7"/>
    <w:rsid w:val="00670E99"/>
    <w:rsid w:val="00672741"/>
    <w:rsid w:val="0067616A"/>
    <w:rsid w:val="00676D39"/>
    <w:rsid w:val="00680476"/>
    <w:rsid w:val="006820D6"/>
    <w:rsid w:val="0068273E"/>
    <w:rsid w:val="0068297C"/>
    <w:rsid w:val="00682B0F"/>
    <w:rsid w:val="006852B8"/>
    <w:rsid w:val="006914AD"/>
    <w:rsid w:val="0069177A"/>
    <w:rsid w:val="006930E4"/>
    <w:rsid w:val="006950D6"/>
    <w:rsid w:val="00696228"/>
    <w:rsid w:val="006964DA"/>
    <w:rsid w:val="00696EBE"/>
    <w:rsid w:val="00697773"/>
    <w:rsid w:val="006A11DA"/>
    <w:rsid w:val="006A1D9E"/>
    <w:rsid w:val="006A4846"/>
    <w:rsid w:val="006A515D"/>
    <w:rsid w:val="006A72B7"/>
    <w:rsid w:val="006A7C07"/>
    <w:rsid w:val="006B1036"/>
    <w:rsid w:val="006B1703"/>
    <w:rsid w:val="006C1329"/>
    <w:rsid w:val="006C46E6"/>
    <w:rsid w:val="006C4DDC"/>
    <w:rsid w:val="006C5483"/>
    <w:rsid w:val="006C5D83"/>
    <w:rsid w:val="006D19F0"/>
    <w:rsid w:val="006D363D"/>
    <w:rsid w:val="006D40CA"/>
    <w:rsid w:val="006D566A"/>
    <w:rsid w:val="006E1798"/>
    <w:rsid w:val="006E2A3E"/>
    <w:rsid w:val="006E3807"/>
    <w:rsid w:val="006E43C8"/>
    <w:rsid w:val="006E72DB"/>
    <w:rsid w:val="006F0F0F"/>
    <w:rsid w:val="006F125D"/>
    <w:rsid w:val="006F40DE"/>
    <w:rsid w:val="006F51B3"/>
    <w:rsid w:val="00700560"/>
    <w:rsid w:val="007006B1"/>
    <w:rsid w:val="007029D2"/>
    <w:rsid w:val="007031BB"/>
    <w:rsid w:val="0070409F"/>
    <w:rsid w:val="00704B23"/>
    <w:rsid w:val="0070594B"/>
    <w:rsid w:val="00707AE1"/>
    <w:rsid w:val="007129DA"/>
    <w:rsid w:val="00712EA7"/>
    <w:rsid w:val="00713361"/>
    <w:rsid w:val="00713AA7"/>
    <w:rsid w:val="00713BAC"/>
    <w:rsid w:val="00714C8A"/>
    <w:rsid w:val="007155D2"/>
    <w:rsid w:val="0071569D"/>
    <w:rsid w:val="0071622D"/>
    <w:rsid w:val="00722CB2"/>
    <w:rsid w:val="007315BB"/>
    <w:rsid w:val="0073204C"/>
    <w:rsid w:val="0073422C"/>
    <w:rsid w:val="00734518"/>
    <w:rsid w:val="00734E16"/>
    <w:rsid w:val="00735778"/>
    <w:rsid w:val="00737BF6"/>
    <w:rsid w:val="00740165"/>
    <w:rsid w:val="007426D6"/>
    <w:rsid w:val="0074335D"/>
    <w:rsid w:val="00743A9F"/>
    <w:rsid w:val="0074609E"/>
    <w:rsid w:val="0074637F"/>
    <w:rsid w:val="00747849"/>
    <w:rsid w:val="007516AB"/>
    <w:rsid w:val="00751D59"/>
    <w:rsid w:val="00752D3E"/>
    <w:rsid w:val="00752D3F"/>
    <w:rsid w:val="007540CE"/>
    <w:rsid w:val="00754A4E"/>
    <w:rsid w:val="00762BCA"/>
    <w:rsid w:val="00763087"/>
    <w:rsid w:val="00764DF4"/>
    <w:rsid w:val="00765DB7"/>
    <w:rsid w:val="00770A40"/>
    <w:rsid w:val="00770D82"/>
    <w:rsid w:val="00772814"/>
    <w:rsid w:val="00772B9C"/>
    <w:rsid w:val="00773C5B"/>
    <w:rsid w:val="0077421C"/>
    <w:rsid w:val="00776141"/>
    <w:rsid w:val="007762C7"/>
    <w:rsid w:val="0077633C"/>
    <w:rsid w:val="0077743C"/>
    <w:rsid w:val="00783A8C"/>
    <w:rsid w:val="00785158"/>
    <w:rsid w:val="0078593A"/>
    <w:rsid w:val="00791AB8"/>
    <w:rsid w:val="00794E48"/>
    <w:rsid w:val="007957FC"/>
    <w:rsid w:val="007A0374"/>
    <w:rsid w:val="007A2BC6"/>
    <w:rsid w:val="007A3E7E"/>
    <w:rsid w:val="007A473D"/>
    <w:rsid w:val="007A4CE8"/>
    <w:rsid w:val="007A5514"/>
    <w:rsid w:val="007A62A4"/>
    <w:rsid w:val="007A6AD6"/>
    <w:rsid w:val="007B2812"/>
    <w:rsid w:val="007B5C96"/>
    <w:rsid w:val="007B7E63"/>
    <w:rsid w:val="007C2718"/>
    <w:rsid w:val="007C32E9"/>
    <w:rsid w:val="007C42C2"/>
    <w:rsid w:val="007C6CF2"/>
    <w:rsid w:val="007C7E21"/>
    <w:rsid w:val="007D26BB"/>
    <w:rsid w:val="007D33AC"/>
    <w:rsid w:val="007D40D5"/>
    <w:rsid w:val="007D5AE9"/>
    <w:rsid w:val="007D5FFD"/>
    <w:rsid w:val="007D6A48"/>
    <w:rsid w:val="007E2302"/>
    <w:rsid w:val="007E2CCA"/>
    <w:rsid w:val="007E2E7C"/>
    <w:rsid w:val="007E3906"/>
    <w:rsid w:val="007E5CFC"/>
    <w:rsid w:val="007E6AFA"/>
    <w:rsid w:val="007E708D"/>
    <w:rsid w:val="007F20C8"/>
    <w:rsid w:val="007F4134"/>
    <w:rsid w:val="007F5351"/>
    <w:rsid w:val="007F72AE"/>
    <w:rsid w:val="007F7559"/>
    <w:rsid w:val="007F7962"/>
    <w:rsid w:val="00800D8E"/>
    <w:rsid w:val="00804F11"/>
    <w:rsid w:val="008051B8"/>
    <w:rsid w:val="008064BF"/>
    <w:rsid w:val="0080715C"/>
    <w:rsid w:val="0080772E"/>
    <w:rsid w:val="008103A9"/>
    <w:rsid w:val="00812FC2"/>
    <w:rsid w:val="00813810"/>
    <w:rsid w:val="00816748"/>
    <w:rsid w:val="00816ACB"/>
    <w:rsid w:val="00823CEC"/>
    <w:rsid w:val="00824577"/>
    <w:rsid w:val="00824EB6"/>
    <w:rsid w:val="0082644B"/>
    <w:rsid w:val="0083052F"/>
    <w:rsid w:val="00831DDD"/>
    <w:rsid w:val="00833345"/>
    <w:rsid w:val="0083416B"/>
    <w:rsid w:val="00841DBA"/>
    <w:rsid w:val="0084279F"/>
    <w:rsid w:val="00842A83"/>
    <w:rsid w:val="00844AD3"/>
    <w:rsid w:val="0084726A"/>
    <w:rsid w:val="00850712"/>
    <w:rsid w:val="008514FD"/>
    <w:rsid w:val="00851BD7"/>
    <w:rsid w:val="00852CD6"/>
    <w:rsid w:val="008610EB"/>
    <w:rsid w:val="008628BD"/>
    <w:rsid w:val="0086435C"/>
    <w:rsid w:val="008659B7"/>
    <w:rsid w:val="00866A0C"/>
    <w:rsid w:val="00866D0D"/>
    <w:rsid w:val="0086709A"/>
    <w:rsid w:val="008720B5"/>
    <w:rsid w:val="00872D39"/>
    <w:rsid w:val="00873A84"/>
    <w:rsid w:val="008748BC"/>
    <w:rsid w:val="0087707A"/>
    <w:rsid w:val="008807D6"/>
    <w:rsid w:val="00880807"/>
    <w:rsid w:val="00883513"/>
    <w:rsid w:val="00884E29"/>
    <w:rsid w:val="008859BB"/>
    <w:rsid w:val="008909CE"/>
    <w:rsid w:val="00891094"/>
    <w:rsid w:val="00891FAD"/>
    <w:rsid w:val="008925B2"/>
    <w:rsid w:val="008930FC"/>
    <w:rsid w:val="00895BD1"/>
    <w:rsid w:val="008A0815"/>
    <w:rsid w:val="008A084B"/>
    <w:rsid w:val="008A0BBB"/>
    <w:rsid w:val="008A24DF"/>
    <w:rsid w:val="008A5732"/>
    <w:rsid w:val="008A602A"/>
    <w:rsid w:val="008A767F"/>
    <w:rsid w:val="008B2A83"/>
    <w:rsid w:val="008B3C42"/>
    <w:rsid w:val="008B4014"/>
    <w:rsid w:val="008B507D"/>
    <w:rsid w:val="008C2DFB"/>
    <w:rsid w:val="008C3F82"/>
    <w:rsid w:val="008C7735"/>
    <w:rsid w:val="008C7948"/>
    <w:rsid w:val="008C7B12"/>
    <w:rsid w:val="008D19F8"/>
    <w:rsid w:val="008D237F"/>
    <w:rsid w:val="008D39AE"/>
    <w:rsid w:val="008D4D04"/>
    <w:rsid w:val="008D559F"/>
    <w:rsid w:val="008D6F60"/>
    <w:rsid w:val="008E015B"/>
    <w:rsid w:val="008E04A7"/>
    <w:rsid w:val="008E1EC2"/>
    <w:rsid w:val="008E232F"/>
    <w:rsid w:val="008E3C31"/>
    <w:rsid w:val="008E6711"/>
    <w:rsid w:val="008E7162"/>
    <w:rsid w:val="008E78D5"/>
    <w:rsid w:val="008F13D1"/>
    <w:rsid w:val="008F1A88"/>
    <w:rsid w:val="008F5A43"/>
    <w:rsid w:val="008F5A90"/>
    <w:rsid w:val="009049F2"/>
    <w:rsid w:val="009056AA"/>
    <w:rsid w:val="009103CF"/>
    <w:rsid w:val="00910668"/>
    <w:rsid w:val="009147EB"/>
    <w:rsid w:val="00915E9B"/>
    <w:rsid w:val="009201BA"/>
    <w:rsid w:val="00920759"/>
    <w:rsid w:val="00923554"/>
    <w:rsid w:val="00925B5C"/>
    <w:rsid w:val="00926685"/>
    <w:rsid w:val="00927697"/>
    <w:rsid w:val="0093347C"/>
    <w:rsid w:val="00934EC4"/>
    <w:rsid w:val="0093675C"/>
    <w:rsid w:val="00936E4E"/>
    <w:rsid w:val="009379AC"/>
    <w:rsid w:val="0094134D"/>
    <w:rsid w:val="00941E27"/>
    <w:rsid w:val="00943A30"/>
    <w:rsid w:val="00945328"/>
    <w:rsid w:val="00950DDE"/>
    <w:rsid w:val="00951063"/>
    <w:rsid w:val="00954896"/>
    <w:rsid w:val="00957147"/>
    <w:rsid w:val="0096031C"/>
    <w:rsid w:val="00960DE1"/>
    <w:rsid w:val="00962B1D"/>
    <w:rsid w:val="009664F9"/>
    <w:rsid w:val="00966934"/>
    <w:rsid w:val="00967124"/>
    <w:rsid w:val="00967954"/>
    <w:rsid w:val="009704A0"/>
    <w:rsid w:val="00971835"/>
    <w:rsid w:val="0097256C"/>
    <w:rsid w:val="00973969"/>
    <w:rsid w:val="009802DA"/>
    <w:rsid w:val="009834FA"/>
    <w:rsid w:val="00983564"/>
    <w:rsid w:val="0098361F"/>
    <w:rsid w:val="009922D6"/>
    <w:rsid w:val="009929C5"/>
    <w:rsid w:val="00994494"/>
    <w:rsid w:val="00994D97"/>
    <w:rsid w:val="00995807"/>
    <w:rsid w:val="00996D62"/>
    <w:rsid w:val="00997099"/>
    <w:rsid w:val="00997D7D"/>
    <w:rsid w:val="009A0B4A"/>
    <w:rsid w:val="009A1424"/>
    <w:rsid w:val="009A222E"/>
    <w:rsid w:val="009A2FA0"/>
    <w:rsid w:val="009A40EE"/>
    <w:rsid w:val="009A6060"/>
    <w:rsid w:val="009B0BF4"/>
    <w:rsid w:val="009B0D8C"/>
    <w:rsid w:val="009B1CB9"/>
    <w:rsid w:val="009B3FAB"/>
    <w:rsid w:val="009B6A22"/>
    <w:rsid w:val="009B7A4A"/>
    <w:rsid w:val="009C09FB"/>
    <w:rsid w:val="009C135E"/>
    <w:rsid w:val="009C20A5"/>
    <w:rsid w:val="009C244B"/>
    <w:rsid w:val="009C2B13"/>
    <w:rsid w:val="009C39C8"/>
    <w:rsid w:val="009C448C"/>
    <w:rsid w:val="009C52EA"/>
    <w:rsid w:val="009C5AD5"/>
    <w:rsid w:val="009C6FC4"/>
    <w:rsid w:val="009D5D2D"/>
    <w:rsid w:val="009D5FFA"/>
    <w:rsid w:val="009E1084"/>
    <w:rsid w:val="009E10B0"/>
    <w:rsid w:val="009E1880"/>
    <w:rsid w:val="009E20DF"/>
    <w:rsid w:val="009F2D60"/>
    <w:rsid w:val="009F57AD"/>
    <w:rsid w:val="009F66C6"/>
    <w:rsid w:val="009F7E8A"/>
    <w:rsid w:val="00A020C6"/>
    <w:rsid w:val="00A06B12"/>
    <w:rsid w:val="00A11423"/>
    <w:rsid w:val="00A138C8"/>
    <w:rsid w:val="00A15276"/>
    <w:rsid w:val="00A171B3"/>
    <w:rsid w:val="00A17CEE"/>
    <w:rsid w:val="00A2045C"/>
    <w:rsid w:val="00A21586"/>
    <w:rsid w:val="00A21FCD"/>
    <w:rsid w:val="00A23F7B"/>
    <w:rsid w:val="00A25013"/>
    <w:rsid w:val="00A276A6"/>
    <w:rsid w:val="00A27945"/>
    <w:rsid w:val="00A318F6"/>
    <w:rsid w:val="00A32056"/>
    <w:rsid w:val="00A33F21"/>
    <w:rsid w:val="00A34BDC"/>
    <w:rsid w:val="00A35CA5"/>
    <w:rsid w:val="00A41C05"/>
    <w:rsid w:val="00A4204F"/>
    <w:rsid w:val="00A44150"/>
    <w:rsid w:val="00A46E96"/>
    <w:rsid w:val="00A470A6"/>
    <w:rsid w:val="00A50C9C"/>
    <w:rsid w:val="00A51792"/>
    <w:rsid w:val="00A5249B"/>
    <w:rsid w:val="00A52F78"/>
    <w:rsid w:val="00A57E20"/>
    <w:rsid w:val="00A61527"/>
    <w:rsid w:val="00A62400"/>
    <w:rsid w:val="00A62E12"/>
    <w:rsid w:val="00A6538C"/>
    <w:rsid w:val="00A658EF"/>
    <w:rsid w:val="00A70D03"/>
    <w:rsid w:val="00A73FCF"/>
    <w:rsid w:val="00A75AA5"/>
    <w:rsid w:val="00A76968"/>
    <w:rsid w:val="00A81406"/>
    <w:rsid w:val="00A849F0"/>
    <w:rsid w:val="00A864A8"/>
    <w:rsid w:val="00A864B6"/>
    <w:rsid w:val="00A93B45"/>
    <w:rsid w:val="00A93F83"/>
    <w:rsid w:val="00A94E92"/>
    <w:rsid w:val="00A978BC"/>
    <w:rsid w:val="00AA03BC"/>
    <w:rsid w:val="00AA0804"/>
    <w:rsid w:val="00AA14AC"/>
    <w:rsid w:val="00AA3464"/>
    <w:rsid w:val="00AA3D31"/>
    <w:rsid w:val="00AA428F"/>
    <w:rsid w:val="00AA59B3"/>
    <w:rsid w:val="00AB1ACE"/>
    <w:rsid w:val="00AB2CC2"/>
    <w:rsid w:val="00AB5A94"/>
    <w:rsid w:val="00AB65A6"/>
    <w:rsid w:val="00AB6EA4"/>
    <w:rsid w:val="00AC0CCA"/>
    <w:rsid w:val="00AC3A7E"/>
    <w:rsid w:val="00AC48CD"/>
    <w:rsid w:val="00AC6F50"/>
    <w:rsid w:val="00AC752E"/>
    <w:rsid w:val="00AC79B3"/>
    <w:rsid w:val="00AD2175"/>
    <w:rsid w:val="00AD6C5F"/>
    <w:rsid w:val="00AE0CA9"/>
    <w:rsid w:val="00AE0E8E"/>
    <w:rsid w:val="00AE1BAA"/>
    <w:rsid w:val="00AE5D24"/>
    <w:rsid w:val="00AE622E"/>
    <w:rsid w:val="00AE7396"/>
    <w:rsid w:val="00AE7685"/>
    <w:rsid w:val="00AF01E9"/>
    <w:rsid w:val="00AF668F"/>
    <w:rsid w:val="00AF6CFA"/>
    <w:rsid w:val="00AF75F5"/>
    <w:rsid w:val="00B01FC9"/>
    <w:rsid w:val="00B02FA9"/>
    <w:rsid w:val="00B03B04"/>
    <w:rsid w:val="00B04251"/>
    <w:rsid w:val="00B07233"/>
    <w:rsid w:val="00B07903"/>
    <w:rsid w:val="00B10995"/>
    <w:rsid w:val="00B13FA8"/>
    <w:rsid w:val="00B15D4A"/>
    <w:rsid w:val="00B20733"/>
    <w:rsid w:val="00B2354A"/>
    <w:rsid w:val="00B23EF8"/>
    <w:rsid w:val="00B246D6"/>
    <w:rsid w:val="00B305C5"/>
    <w:rsid w:val="00B30AF3"/>
    <w:rsid w:val="00B328BE"/>
    <w:rsid w:val="00B36933"/>
    <w:rsid w:val="00B403E5"/>
    <w:rsid w:val="00B40CBB"/>
    <w:rsid w:val="00B41081"/>
    <w:rsid w:val="00B4177C"/>
    <w:rsid w:val="00B45F52"/>
    <w:rsid w:val="00B476EE"/>
    <w:rsid w:val="00B50F61"/>
    <w:rsid w:val="00B51397"/>
    <w:rsid w:val="00B5199F"/>
    <w:rsid w:val="00B52F09"/>
    <w:rsid w:val="00B55C99"/>
    <w:rsid w:val="00B607A9"/>
    <w:rsid w:val="00B610CB"/>
    <w:rsid w:val="00B6147C"/>
    <w:rsid w:val="00B66BAD"/>
    <w:rsid w:val="00B67291"/>
    <w:rsid w:val="00B67918"/>
    <w:rsid w:val="00B67A27"/>
    <w:rsid w:val="00B72965"/>
    <w:rsid w:val="00B76489"/>
    <w:rsid w:val="00B80123"/>
    <w:rsid w:val="00B80371"/>
    <w:rsid w:val="00B808BC"/>
    <w:rsid w:val="00B82234"/>
    <w:rsid w:val="00B83537"/>
    <w:rsid w:val="00B8742D"/>
    <w:rsid w:val="00B96340"/>
    <w:rsid w:val="00BA0C69"/>
    <w:rsid w:val="00BA2940"/>
    <w:rsid w:val="00BA3268"/>
    <w:rsid w:val="00BA3FF5"/>
    <w:rsid w:val="00BA57F8"/>
    <w:rsid w:val="00BB0AC9"/>
    <w:rsid w:val="00BB1424"/>
    <w:rsid w:val="00BB22DD"/>
    <w:rsid w:val="00BB23A6"/>
    <w:rsid w:val="00BB25EC"/>
    <w:rsid w:val="00BB32B8"/>
    <w:rsid w:val="00BB4BFA"/>
    <w:rsid w:val="00BB4CBB"/>
    <w:rsid w:val="00BB78F4"/>
    <w:rsid w:val="00BC0196"/>
    <w:rsid w:val="00BC073E"/>
    <w:rsid w:val="00BC2CF8"/>
    <w:rsid w:val="00BC38DB"/>
    <w:rsid w:val="00BC3CF2"/>
    <w:rsid w:val="00BC4F5E"/>
    <w:rsid w:val="00BC6ADB"/>
    <w:rsid w:val="00BC7012"/>
    <w:rsid w:val="00BD05C1"/>
    <w:rsid w:val="00BD0B30"/>
    <w:rsid w:val="00BD0DCB"/>
    <w:rsid w:val="00BD298F"/>
    <w:rsid w:val="00BD6381"/>
    <w:rsid w:val="00BE7D37"/>
    <w:rsid w:val="00BF23BC"/>
    <w:rsid w:val="00BF2BA8"/>
    <w:rsid w:val="00BF32E1"/>
    <w:rsid w:val="00BF5476"/>
    <w:rsid w:val="00BF59CF"/>
    <w:rsid w:val="00BF6EFA"/>
    <w:rsid w:val="00C00542"/>
    <w:rsid w:val="00C00BFD"/>
    <w:rsid w:val="00C01195"/>
    <w:rsid w:val="00C07B1F"/>
    <w:rsid w:val="00C12454"/>
    <w:rsid w:val="00C13625"/>
    <w:rsid w:val="00C13733"/>
    <w:rsid w:val="00C13F94"/>
    <w:rsid w:val="00C17928"/>
    <w:rsid w:val="00C200C6"/>
    <w:rsid w:val="00C21420"/>
    <w:rsid w:val="00C239A5"/>
    <w:rsid w:val="00C244B5"/>
    <w:rsid w:val="00C2747F"/>
    <w:rsid w:val="00C30302"/>
    <w:rsid w:val="00C303F2"/>
    <w:rsid w:val="00C31969"/>
    <w:rsid w:val="00C32587"/>
    <w:rsid w:val="00C36BA7"/>
    <w:rsid w:val="00C374E6"/>
    <w:rsid w:val="00C41BB5"/>
    <w:rsid w:val="00C421AE"/>
    <w:rsid w:val="00C43441"/>
    <w:rsid w:val="00C50D5A"/>
    <w:rsid w:val="00C524E3"/>
    <w:rsid w:val="00C548A2"/>
    <w:rsid w:val="00C55D5B"/>
    <w:rsid w:val="00C55F13"/>
    <w:rsid w:val="00C57294"/>
    <w:rsid w:val="00C5729C"/>
    <w:rsid w:val="00C612F2"/>
    <w:rsid w:val="00C614FB"/>
    <w:rsid w:val="00C63FD3"/>
    <w:rsid w:val="00C64F2C"/>
    <w:rsid w:val="00C67104"/>
    <w:rsid w:val="00C72484"/>
    <w:rsid w:val="00C72533"/>
    <w:rsid w:val="00C746B9"/>
    <w:rsid w:val="00C74DF3"/>
    <w:rsid w:val="00C74F07"/>
    <w:rsid w:val="00C77904"/>
    <w:rsid w:val="00C80220"/>
    <w:rsid w:val="00C8061E"/>
    <w:rsid w:val="00C80F87"/>
    <w:rsid w:val="00C8459A"/>
    <w:rsid w:val="00C87713"/>
    <w:rsid w:val="00C87BA8"/>
    <w:rsid w:val="00C90BCC"/>
    <w:rsid w:val="00C90E17"/>
    <w:rsid w:val="00C91BBA"/>
    <w:rsid w:val="00C93466"/>
    <w:rsid w:val="00C953FA"/>
    <w:rsid w:val="00CA1971"/>
    <w:rsid w:val="00CA22AA"/>
    <w:rsid w:val="00CA3C05"/>
    <w:rsid w:val="00CA4C25"/>
    <w:rsid w:val="00CA5955"/>
    <w:rsid w:val="00CA6D86"/>
    <w:rsid w:val="00CA6FC0"/>
    <w:rsid w:val="00CB167D"/>
    <w:rsid w:val="00CB2A3D"/>
    <w:rsid w:val="00CB690B"/>
    <w:rsid w:val="00CB7660"/>
    <w:rsid w:val="00CC25A1"/>
    <w:rsid w:val="00CC2C27"/>
    <w:rsid w:val="00CC3877"/>
    <w:rsid w:val="00CC3A23"/>
    <w:rsid w:val="00CC4C15"/>
    <w:rsid w:val="00CC4F6D"/>
    <w:rsid w:val="00CC5725"/>
    <w:rsid w:val="00CC5F41"/>
    <w:rsid w:val="00CD015B"/>
    <w:rsid w:val="00CD0836"/>
    <w:rsid w:val="00CD5594"/>
    <w:rsid w:val="00CD626E"/>
    <w:rsid w:val="00CD6B08"/>
    <w:rsid w:val="00CD70EB"/>
    <w:rsid w:val="00CE6B27"/>
    <w:rsid w:val="00CF0B62"/>
    <w:rsid w:val="00CF110C"/>
    <w:rsid w:val="00CF25D0"/>
    <w:rsid w:val="00CF321C"/>
    <w:rsid w:val="00CF3B34"/>
    <w:rsid w:val="00CF4716"/>
    <w:rsid w:val="00CF4CBE"/>
    <w:rsid w:val="00CF575C"/>
    <w:rsid w:val="00CF61A9"/>
    <w:rsid w:val="00CF7275"/>
    <w:rsid w:val="00D00CA5"/>
    <w:rsid w:val="00D01A5F"/>
    <w:rsid w:val="00D057CA"/>
    <w:rsid w:val="00D068D0"/>
    <w:rsid w:val="00D06C2F"/>
    <w:rsid w:val="00D076E3"/>
    <w:rsid w:val="00D10021"/>
    <w:rsid w:val="00D14E1B"/>
    <w:rsid w:val="00D15614"/>
    <w:rsid w:val="00D16B5D"/>
    <w:rsid w:val="00D16F59"/>
    <w:rsid w:val="00D1719B"/>
    <w:rsid w:val="00D172B5"/>
    <w:rsid w:val="00D17DF3"/>
    <w:rsid w:val="00D20BD5"/>
    <w:rsid w:val="00D27386"/>
    <w:rsid w:val="00D27463"/>
    <w:rsid w:val="00D3100B"/>
    <w:rsid w:val="00D31A58"/>
    <w:rsid w:val="00D3687E"/>
    <w:rsid w:val="00D4395F"/>
    <w:rsid w:val="00D44A26"/>
    <w:rsid w:val="00D44FC4"/>
    <w:rsid w:val="00D4782A"/>
    <w:rsid w:val="00D52938"/>
    <w:rsid w:val="00D53E56"/>
    <w:rsid w:val="00D549E9"/>
    <w:rsid w:val="00D55C24"/>
    <w:rsid w:val="00D57146"/>
    <w:rsid w:val="00D6224F"/>
    <w:rsid w:val="00D649B0"/>
    <w:rsid w:val="00D6795D"/>
    <w:rsid w:val="00D67AA8"/>
    <w:rsid w:val="00D70D05"/>
    <w:rsid w:val="00D711F1"/>
    <w:rsid w:val="00D7309A"/>
    <w:rsid w:val="00D746A0"/>
    <w:rsid w:val="00D761AA"/>
    <w:rsid w:val="00D801AD"/>
    <w:rsid w:val="00D84029"/>
    <w:rsid w:val="00D843B5"/>
    <w:rsid w:val="00D846C5"/>
    <w:rsid w:val="00D8470C"/>
    <w:rsid w:val="00D85FD6"/>
    <w:rsid w:val="00D8639B"/>
    <w:rsid w:val="00D86BB4"/>
    <w:rsid w:val="00D87C0F"/>
    <w:rsid w:val="00D928A4"/>
    <w:rsid w:val="00D92FB4"/>
    <w:rsid w:val="00D97507"/>
    <w:rsid w:val="00D97FD0"/>
    <w:rsid w:val="00DA00E2"/>
    <w:rsid w:val="00DA1432"/>
    <w:rsid w:val="00DA394D"/>
    <w:rsid w:val="00DA4757"/>
    <w:rsid w:val="00DA4765"/>
    <w:rsid w:val="00DA68C9"/>
    <w:rsid w:val="00DA6D58"/>
    <w:rsid w:val="00DB0833"/>
    <w:rsid w:val="00DB20E3"/>
    <w:rsid w:val="00DB2A05"/>
    <w:rsid w:val="00DB4280"/>
    <w:rsid w:val="00DB4F98"/>
    <w:rsid w:val="00DB55EE"/>
    <w:rsid w:val="00DB6F87"/>
    <w:rsid w:val="00DB7C9D"/>
    <w:rsid w:val="00DC1514"/>
    <w:rsid w:val="00DC3A7F"/>
    <w:rsid w:val="00DC73AF"/>
    <w:rsid w:val="00DD04D0"/>
    <w:rsid w:val="00DD24B7"/>
    <w:rsid w:val="00DD6D53"/>
    <w:rsid w:val="00DD7264"/>
    <w:rsid w:val="00DE3DC1"/>
    <w:rsid w:val="00DE57FA"/>
    <w:rsid w:val="00DF02F3"/>
    <w:rsid w:val="00DF0751"/>
    <w:rsid w:val="00DF169B"/>
    <w:rsid w:val="00DF20F8"/>
    <w:rsid w:val="00DF2F69"/>
    <w:rsid w:val="00DF4E83"/>
    <w:rsid w:val="00DF586A"/>
    <w:rsid w:val="00E00321"/>
    <w:rsid w:val="00E004B0"/>
    <w:rsid w:val="00E01243"/>
    <w:rsid w:val="00E02754"/>
    <w:rsid w:val="00E0392F"/>
    <w:rsid w:val="00E072A9"/>
    <w:rsid w:val="00E103AD"/>
    <w:rsid w:val="00E10588"/>
    <w:rsid w:val="00E10B92"/>
    <w:rsid w:val="00E14EA4"/>
    <w:rsid w:val="00E1693D"/>
    <w:rsid w:val="00E16951"/>
    <w:rsid w:val="00E24E19"/>
    <w:rsid w:val="00E27284"/>
    <w:rsid w:val="00E27DFD"/>
    <w:rsid w:val="00E3061E"/>
    <w:rsid w:val="00E32617"/>
    <w:rsid w:val="00E33386"/>
    <w:rsid w:val="00E342EA"/>
    <w:rsid w:val="00E35DEE"/>
    <w:rsid w:val="00E37DF6"/>
    <w:rsid w:val="00E4120A"/>
    <w:rsid w:val="00E41726"/>
    <w:rsid w:val="00E43C79"/>
    <w:rsid w:val="00E44FBC"/>
    <w:rsid w:val="00E4609F"/>
    <w:rsid w:val="00E47A94"/>
    <w:rsid w:val="00E519B3"/>
    <w:rsid w:val="00E51EA3"/>
    <w:rsid w:val="00E53383"/>
    <w:rsid w:val="00E56478"/>
    <w:rsid w:val="00E564A0"/>
    <w:rsid w:val="00E568C8"/>
    <w:rsid w:val="00E57447"/>
    <w:rsid w:val="00E607CF"/>
    <w:rsid w:val="00E64D5F"/>
    <w:rsid w:val="00E64F1B"/>
    <w:rsid w:val="00E65306"/>
    <w:rsid w:val="00E701C9"/>
    <w:rsid w:val="00E70878"/>
    <w:rsid w:val="00E70C0A"/>
    <w:rsid w:val="00E73324"/>
    <w:rsid w:val="00E73515"/>
    <w:rsid w:val="00E74659"/>
    <w:rsid w:val="00E805A9"/>
    <w:rsid w:val="00E80E8E"/>
    <w:rsid w:val="00E81428"/>
    <w:rsid w:val="00E825E1"/>
    <w:rsid w:val="00E82DB6"/>
    <w:rsid w:val="00E84E32"/>
    <w:rsid w:val="00E87BF4"/>
    <w:rsid w:val="00E90E45"/>
    <w:rsid w:val="00E9128C"/>
    <w:rsid w:val="00E91510"/>
    <w:rsid w:val="00E91A93"/>
    <w:rsid w:val="00E91AD7"/>
    <w:rsid w:val="00E93482"/>
    <w:rsid w:val="00EA0A46"/>
    <w:rsid w:val="00EA16AA"/>
    <w:rsid w:val="00EA26AA"/>
    <w:rsid w:val="00EA78B8"/>
    <w:rsid w:val="00EB0655"/>
    <w:rsid w:val="00EB1565"/>
    <w:rsid w:val="00EC21AE"/>
    <w:rsid w:val="00EC32C8"/>
    <w:rsid w:val="00EC35E1"/>
    <w:rsid w:val="00EC57C6"/>
    <w:rsid w:val="00EC77DB"/>
    <w:rsid w:val="00ED1E2F"/>
    <w:rsid w:val="00ED2AE1"/>
    <w:rsid w:val="00ED30BB"/>
    <w:rsid w:val="00ED3DC9"/>
    <w:rsid w:val="00ED42D1"/>
    <w:rsid w:val="00ED4326"/>
    <w:rsid w:val="00ED607B"/>
    <w:rsid w:val="00EE01A6"/>
    <w:rsid w:val="00EE1E54"/>
    <w:rsid w:val="00EE1EBE"/>
    <w:rsid w:val="00EE25BE"/>
    <w:rsid w:val="00EE6F3E"/>
    <w:rsid w:val="00EF46C7"/>
    <w:rsid w:val="00F0070A"/>
    <w:rsid w:val="00F01569"/>
    <w:rsid w:val="00F02475"/>
    <w:rsid w:val="00F024D5"/>
    <w:rsid w:val="00F0327C"/>
    <w:rsid w:val="00F043EC"/>
    <w:rsid w:val="00F04E08"/>
    <w:rsid w:val="00F1429A"/>
    <w:rsid w:val="00F16ECF"/>
    <w:rsid w:val="00F17200"/>
    <w:rsid w:val="00F200BC"/>
    <w:rsid w:val="00F20FFF"/>
    <w:rsid w:val="00F21ACE"/>
    <w:rsid w:val="00F24110"/>
    <w:rsid w:val="00F24AD2"/>
    <w:rsid w:val="00F24E9E"/>
    <w:rsid w:val="00F2715F"/>
    <w:rsid w:val="00F33180"/>
    <w:rsid w:val="00F335CC"/>
    <w:rsid w:val="00F33ECA"/>
    <w:rsid w:val="00F3548E"/>
    <w:rsid w:val="00F3690B"/>
    <w:rsid w:val="00F3749D"/>
    <w:rsid w:val="00F409C6"/>
    <w:rsid w:val="00F4707C"/>
    <w:rsid w:val="00F51452"/>
    <w:rsid w:val="00F516DA"/>
    <w:rsid w:val="00F525A8"/>
    <w:rsid w:val="00F570A5"/>
    <w:rsid w:val="00F57E26"/>
    <w:rsid w:val="00F6149C"/>
    <w:rsid w:val="00F6168C"/>
    <w:rsid w:val="00F64E10"/>
    <w:rsid w:val="00F6716B"/>
    <w:rsid w:val="00F70F58"/>
    <w:rsid w:val="00F70F60"/>
    <w:rsid w:val="00F734E0"/>
    <w:rsid w:val="00F76390"/>
    <w:rsid w:val="00F77BF9"/>
    <w:rsid w:val="00F80A03"/>
    <w:rsid w:val="00F8141C"/>
    <w:rsid w:val="00F83CAF"/>
    <w:rsid w:val="00F83E24"/>
    <w:rsid w:val="00F850B0"/>
    <w:rsid w:val="00F86ACF"/>
    <w:rsid w:val="00F93EE9"/>
    <w:rsid w:val="00F95BC6"/>
    <w:rsid w:val="00F97B69"/>
    <w:rsid w:val="00FA20DF"/>
    <w:rsid w:val="00FA37BE"/>
    <w:rsid w:val="00FA6B62"/>
    <w:rsid w:val="00FB1026"/>
    <w:rsid w:val="00FB1192"/>
    <w:rsid w:val="00FB4D38"/>
    <w:rsid w:val="00FB4E60"/>
    <w:rsid w:val="00FB654C"/>
    <w:rsid w:val="00FB77F5"/>
    <w:rsid w:val="00FC0D5E"/>
    <w:rsid w:val="00FC14BF"/>
    <w:rsid w:val="00FC2153"/>
    <w:rsid w:val="00FC4BEB"/>
    <w:rsid w:val="00FC5432"/>
    <w:rsid w:val="00FC781A"/>
    <w:rsid w:val="00FC78A0"/>
    <w:rsid w:val="00FD0EE1"/>
    <w:rsid w:val="00FD100C"/>
    <w:rsid w:val="00FD3509"/>
    <w:rsid w:val="00FD39B0"/>
    <w:rsid w:val="00FD66AC"/>
    <w:rsid w:val="00FD6FA7"/>
    <w:rsid w:val="00FD7224"/>
    <w:rsid w:val="00FE1595"/>
    <w:rsid w:val="00FE312E"/>
    <w:rsid w:val="00FE5424"/>
    <w:rsid w:val="00FE5643"/>
    <w:rsid w:val="00FE72BC"/>
    <w:rsid w:val="00FF0A84"/>
    <w:rsid w:val="00FF2352"/>
    <w:rsid w:val="00FF581B"/>
    <w:rsid w:val="00FF6F4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50F7"/>
  <w14:defaultImageDpi w14:val="32767"/>
  <w15:docId w15:val="{CAD428BC-7DA8-431F-928B-39069358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F4"/>
  </w:style>
  <w:style w:type="paragraph" w:styleId="Heading1">
    <w:name w:val="heading 1"/>
    <w:basedOn w:val="Normal"/>
    <w:next w:val="Normal"/>
    <w:link w:val="Heading1Char"/>
    <w:uiPriority w:val="9"/>
    <w:qFormat/>
    <w:rsid w:val="00621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A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E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4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405"/>
  </w:style>
  <w:style w:type="paragraph" w:styleId="Footer">
    <w:name w:val="footer"/>
    <w:basedOn w:val="Normal"/>
    <w:link w:val="FooterChar"/>
    <w:uiPriority w:val="99"/>
    <w:unhideWhenUsed/>
    <w:rsid w:val="003814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05"/>
  </w:style>
  <w:style w:type="paragraph" w:styleId="BalloonText">
    <w:name w:val="Balloon Text"/>
    <w:basedOn w:val="Normal"/>
    <w:link w:val="BalloonTextChar"/>
    <w:uiPriority w:val="99"/>
    <w:semiHidden/>
    <w:unhideWhenUsed/>
    <w:rsid w:val="00193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5D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D2A3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24A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516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5F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64B6"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20E7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82644B"/>
    <w:rPr>
      <w:i/>
      <w:iCs/>
    </w:rPr>
  </w:style>
  <w:style w:type="paragraph" w:customStyle="1" w:styleId="paragraph">
    <w:name w:val="paragraph"/>
    <w:basedOn w:val="Normal"/>
    <w:rsid w:val="00A93B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93B45"/>
  </w:style>
  <w:style w:type="character" w:customStyle="1" w:styleId="eop">
    <w:name w:val="eop"/>
    <w:basedOn w:val="DefaultParagraphFont"/>
    <w:rsid w:val="00A93B45"/>
  </w:style>
  <w:style w:type="character" w:customStyle="1" w:styleId="Heading1Char">
    <w:name w:val="Heading 1 Char"/>
    <w:basedOn w:val="DefaultParagraphFont"/>
    <w:link w:val="Heading1"/>
    <w:uiPriority w:val="9"/>
    <w:rsid w:val="00621F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ue.ite-expo.ru/ru-RU/exhibitorlist.aspx?project_id=522" TargetMode="External"/><Relationship Id="rId18" Type="http://schemas.openxmlformats.org/officeDocument/2006/relationships/hyperlink" Target="https://online.miningworld.r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iningworld.ru/ru/about/exhibition-sectors/" TargetMode="External"/><Relationship Id="rId17" Type="http://schemas.openxmlformats.org/officeDocument/2006/relationships/hyperlink" Target="https://online.miningworld.ru/?utm_source=infopartn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ningworld.ru/ru/agenda/bp24/" TargetMode="External"/><Relationship Id="rId20" Type="http://schemas.openxmlformats.org/officeDocument/2006/relationships/hyperlink" Target="https://miningworld.ru/ru/visit/visitor-registration/?utm_source=http://www.ugolinfo.ru/onLine.html&amp;utm_medium=Media&amp;utm_campaign=barter&amp;promo=UGO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ingworld.ru/ru/about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talogue.ite-expo.ru/ru-RU/new-Interactive-plan.aspx?project_id=52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miningworld-connect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talogue.ite-expo.ru/ru-RU/productcatalog.aspx?project_id=522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5" ma:contentTypeDescription="Create a new document." ma:contentTypeScope="" ma:versionID="f7790b4e9276c0584f2c9042d3ee4060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8d529481-ef4f-4629-8122-918a3d16c4e5" xmlns:ns5="2adefae3-8e71-41ea-86ba-4f1b90611934" targetNamespace="http://schemas.microsoft.com/office/2006/metadata/properties" ma:root="true" ma:fieldsID="6b335ea5fb4bfce93c2482602a37b80f" ns2:_="" ns3:_="" ns4:_="" ns5:_="">
    <xsd:import namespace="5e0ca0e3-c273-4bf0-ab96-0bbf135972db"/>
    <xsd:import namespace="69c0a05b-8013-4b3d-bab4-ef4c36a8c65e"/>
    <xsd:import namespace="8d529481-ef4f-4629-8122-918a3d16c4e5"/>
    <xsd:import namespace="2adefae3-8e71-41ea-86ba-4f1b9061193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48264e3-91aa-455e-974e-9459424e40d2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29481-ef4f-4629-8122-918a3d16c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fae3-8e71-41ea-86ba-4f1b9061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ca0e3-c273-4bf0-ab96-0bbf135972db">
      <Terms xmlns="http://schemas.microsoft.com/office/infopath/2007/PartnerControls"/>
    </lcf76f155ced4ddcb4097134ff3c332f>
    <TaxCatchAll xmlns="69c0a05b-8013-4b3d-bab4-ef4c36a8c65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B4570-D0A6-4155-8766-CC8030FF7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90FE5-BEBF-4AD8-8750-9DE92EFC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8d529481-ef4f-4629-8122-918a3d16c4e5"/>
    <ds:schemaRef ds:uri="2adefae3-8e71-41ea-86ba-4f1b90611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BE747-C976-41E0-AB61-7117C5B540E0}">
  <ds:schemaRefs>
    <ds:schemaRef ds:uri="http://schemas.microsoft.com/office/2006/metadata/properties"/>
    <ds:schemaRef ds:uri="http://schemas.microsoft.com/office/infopath/2007/PartnerControls"/>
    <ds:schemaRef ds:uri="5e0ca0e3-c273-4bf0-ab96-0bbf135972db"/>
    <ds:schemaRef ds:uri="69c0a05b-8013-4b3d-bab4-ef4c36a8c65e"/>
  </ds:schemaRefs>
</ds:datastoreItem>
</file>

<file path=customXml/itemProps4.xml><?xml version="1.0" encoding="utf-8"?>
<ds:datastoreItem xmlns:ds="http://schemas.openxmlformats.org/officeDocument/2006/customXml" ds:itemID="{B739BC05-78FA-4654-8FA1-027938BD2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5</Pages>
  <Words>1918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Blinova</dc:creator>
  <cp:lastModifiedBy>Natalia Levina</cp:lastModifiedBy>
  <cp:revision>88</cp:revision>
  <cp:lastPrinted>2020-02-06T09:08:00Z</cp:lastPrinted>
  <dcterms:created xsi:type="dcterms:W3CDTF">2024-04-11T17:27:00Z</dcterms:created>
  <dcterms:modified xsi:type="dcterms:W3CDTF">2024-04-15T13:58:00Z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3500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2023-04-02T14:23:44Z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d1c4ecc0-f81e-4681-bd89-6f46b0c86846</vt:lpwstr>
  </property>
  <property fmtid="{D5CDD505-2E9C-101B-9397-08002B2CF9AE}" pid="10" name="MSIP_Label_defa4170-0d19-0005-0004-bc88714345d2_ContentBits">
    <vt:lpwstr>0</vt:lpwstr>
  </property>
</Properties>
</file>